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295F8" w14:textId="77777777" w:rsidR="000C6D21" w:rsidRPr="007F3388" w:rsidRDefault="002A4123" w:rsidP="00A277AF">
      <w:pPr>
        <w:rPr>
          <w:rFonts w:ascii="Times New Roman" w:hAnsi="Times New Roman" w:cs="Times New Roman"/>
          <w:sz w:val="20"/>
          <w:szCs w:val="20"/>
        </w:rPr>
      </w:pPr>
      <w:r w:rsidRPr="007F3388">
        <w:rPr>
          <w:rFonts w:ascii="Times New Roman" w:hAnsi="Times New Roman" w:cs="Times New Roman"/>
          <w:sz w:val="20"/>
          <w:szCs w:val="20"/>
          <w:u w:val="thick"/>
        </w:rPr>
        <w:t>__________________________</w:t>
      </w:r>
    </w:p>
    <w:p w14:paraId="19A00E4F" w14:textId="48A27192" w:rsidR="00D358CA" w:rsidRPr="007F3388" w:rsidRDefault="003E6054" w:rsidP="00E50DE5">
      <w:pPr>
        <w:spacing w:after="0" w:line="240" w:lineRule="auto"/>
        <w:ind w:left="220" w:right="-20"/>
        <w:rPr>
          <w:rFonts w:ascii="Times New Roman" w:eastAsia="Times New Roman" w:hAnsi="Times New Roman" w:cs="Times New Roman"/>
          <w:b/>
          <w:bCs/>
          <w:spacing w:val="-1"/>
          <w:sz w:val="20"/>
          <w:szCs w:val="20"/>
        </w:rPr>
      </w:pPr>
      <w:r w:rsidRPr="007F3388">
        <w:rPr>
          <w:rFonts w:ascii="Times New Roman" w:eastAsia="Times New Roman" w:hAnsi="Times New Roman" w:cs="Times New Roman"/>
          <w:b/>
          <w:bCs/>
          <w:spacing w:val="-1"/>
          <w:sz w:val="20"/>
          <w:szCs w:val="20"/>
        </w:rPr>
        <w:t>Fall</w:t>
      </w:r>
      <w:r w:rsidR="00407C61" w:rsidRPr="007F3388">
        <w:rPr>
          <w:rFonts w:ascii="Times New Roman" w:eastAsia="Times New Roman" w:hAnsi="Times New Roman" w:cs="Times New Roman"/>
          <w:b/>
          <w:bCs/>
          <w:spacing w:val="-1"/>
          <w:sz w:val="20"/>
          <w:szCs w:val="20"/>
        </w:rPr>
        <w:t xml:space="preserve"> </w:t>
      </w:r>
      <w:r w:rsidR="0059470F" w:rsidRPr="007F3388">
        <w:rPr>
          <w:rFonts w:ascii="Times New Roman" w:eastAsia="Times New Roman" w:hAnsi="Times New Roman" w:cs="Times New Roman"/>
          <w:b/>
          <w:bCs/>
          <w:spacing w:val="-1"/>
          <w:sz w:val="20"/>
          <w:szCs w:val="20"/>
        </w:rPr>
        <w:t>20</w:t>
      </w:r>
      <w:r w:rsidR="006820ED">
        <w:rPr>
          <w:rFonts w:ascii="Times New Roman" w:eastAsia="Times New Roman" w:hAnsi="Times New Roman" w:cs="Times New Roman"/>
          <w:b/>
          <w:bCs/>
          <w:spacing w:val="-1"/>
          <w:sz w:val="20"/>
          <w:szCs w:val="20"/>
        </w:rPr>
        <w:t>20</w:t>
      </w:r>
    </w:p>
    <w:p w14:paraId="2C519D8E" w14:textId="77777777" w:rsidR="00D358CA" w:rsidRPr="007F3388" w:rsidRDefault="00D358CA" w:rsidP="00E50DE5">
      <w:pPr>
        <w:spacing w:after="0" w:line="240" w:lineRule="auto"/>
        <w:ind w:left="220" w:right="-20"/>
        <w:rPr>
          <w:rFonts w:ascii="Times New Roman" w:eastAsia="Times New Roman" w:hAnsi="Times New Roman" w:cs="Times New Roman"/>
          <w:b/>
          <w:bCs/>
          <w:i/>
          <w:spacing w:val="-1"/>
          <w:sz w:val="20"/>
          <w:szCs w:val="20"/>
        </w:rPr>
      </w:pPr>
    </w:p>
    <w:p w14:paraId="5216148C" w14:textId="77777777" w:rsidR="00E50DE5" w:rsidRPr="007F3388" w:rsidRDefault="00E50DE5" w:rsidP="00E50DE5">
      <w:pPr>
        <w:spacing w:after="0" w:line="240" w:lineRule="auto"/>
        <w:ind w:left="220" w:right="-20"/>
        <w:rPr>
          <w:rFonts w:ascii="Times New Roman" w:eastAsia="Times New Roman" w:hAnsi="Times New Roman" w:cs="Times New Roman"/>
          <w:i/>
          <w:sz w:val="20"/>
          <w:szCs w:val="20"/>
        </w:rPr>
      </w:pPr>
      <w:r w:rsidRPr="007F3388">
        <w:rPr>
          <w:rFonts w:ascii="Times New Roman" w:eastAsia="Times New Roman" w:hAnsi="Times New Roman" w:cs="Times New Roman"/>
          <w:b/>
          <w:bCs/>
          <w:i/>
          <w:spacing w:val="-1"/>
          <w:sz w:val="20"/>
          <w:szCs w:val="20"/>
        </w:rPr>
        <w:t>I</w:t>
      </w:r>
      <w:r w:rsidRPr="007F3388">
        <w:rPr>
          <w:rFonts w:ascii="Times New Roman" w:eastAsia="Times New Roman" w:hAnsi="Times New Roman" w:cs="Times New Roman"/>
          <w:b/>
          <w:bCs/>
          <w:i/>
          <w:sz w:val="20"/>
          <w:szCs w:val="20"/>
        </w:rPr>
        <w:t>n</w:t>
      </w:r>
      <w:r w:rsidRPr="007F3388">
        <w:rPr>
          <w:rFonts w:ascii="Times New Roman" w:eastAsia="Times New Roman" w:hAnsi="Times New Roman" w:cs="Times New Roman"/>
          <w:b/>
          <w:bCs/>
          <w:i/>
          <w:spacing w:val="-1"/>
          <w:sz w:val="20"/>
          <w:szCs w:val="20"/>
        </w:rPr>
        <w:t>s</w:t>
      </w:r>
      <w:r w:rsidRPr="007F3388">
        <w:rPr>
          <w:rFonts w:ascii="Times New Roman" w:eastAsia="Times New Roman" w:hAnsi="Times New Roman" w:cs="Times New Roman"/>
          <w:b/>
          <w:bCs/>
          <w:i/>
          <w:spacing w:val="2"/>
          <w:sz w:val="20"/>
          <w:szCs w:val="20"/>
        </w:rPr>
        <w:t>i</w:t>
      </w:r>
      <w:r w:rsidRPr="007F3388">
        <w:rPr>
          <w:rFonts w:ascii="Times New Roman" w:eastAsia="Times New Roman" w:hAnsi="Times New Roman" w:cs="Times New Roman"/>
          <w:b/>
          <w:bCs/>
          <w:i/>
          <w:sz w:val="20"/>
          <w:szCs w:val="20"/>
        </w:rPr>
        <w:t>de</w:t>
      </w:r>
      <w:r w:rsidRPr="007F3388">
        <w:rPr>
          <w:rFonts w:ascii="Times New Roman" w:eastAsia="Times New Roman" w:hAnsi="Times New Roman" w:cs="Times New Roman"/>
          <w:b/>
          <w:bCs/>
          <w:i/>
          <w:spacing w:val="-5"/>
          <w:sz w:val="20"/>
          <w:szCs w:val="20"/>
        </w:rPr>
        <w:t xml:space="preserve"> </w:t>
      </w:r>
      <w:r w:rsidRPr="007F3388">
        <w:rPr>
          <w:rFonts w:ascii="Times New Roman" w:eastAsia="Times New Roman" w:hAnsi="Times New Roman" w:cs="Times New Roman"/>
          <w:b/>
          <w:bCs/>
          <w:i/>
          <w:spacing w:val="-1"/>
          <w:sz w:val="20"/>
          <w:szCs w:val="20"/>
        </w:rPr>
        <w:t>T</w:t>
      </w:r>
      <w:r w:rsidRPr="007F3388">
        <w:rPr>
          <w:rFonts w:ascii="Times New Roman" w:eastAsia="Times New Roman" w:hAnsi="Times New Roman" w:cs="Times New Roman"/>
          <w:b/>
          <w:bCs/>
          <w:i/>
          <w:spacing w:val="2"/>
          <w:sz w:val="20"/>
          <w:szCs w:val="20"/>
        </w:rPr>
        <w:t>h</w:t>
      </w:r>
      <w:r w:rsidRPr="007F3388">
        <w:rPr>
          <w:rFonts w:ascii="Times New Roman" w:eastAsia="Times New Roman" w:hAnsi="Times New Roman" w:cs="Times New Roman"/>
          <w:b/>
          <w:bCs/>
          <w:i/>
          <w:sz w:val="20"/>
          <w:szCs w:val="20"/>
        </w:rPr>
        <w:t>is</w:t>
      </w:r>
      <w:r w:rsidRPr="007F3388">
        <w:rPr>
          <w:rFonts w:ascii="Times New Roman" w:eastAsia="Times New Roman" w:hAnsi="Times New Roman" w:cs="Times New Roman"/>
          <w:b/>
          <w:bCs/>
          <w:i/>
          <w:spacing w:val="-5"/>
          <w:sz w:val="20"/>
          <w:szCs w:val="20"/>
        </w:rPr>
        <w:t xml:space="preserve"> </w:t>
      </w:r>
      <w:r w:rsidRPr="007F3388">
        <w:rPr>
          <w:rFonts w:ascii="Times New Roman" w:eastAsia="Times New Roman" w:hAnsi="Times New Roman" w:cs="Times New Roman"/>
          <w:b/>
          <w:bCs/>
          <w:i/>
          <w:spacing w:val="2"/>
          <w:sz w:val="20"/>
          <w:szCs w:val="20"/>
        </w:rPr>
        <w:t>I</w:t>
      </w:r>
      <w:r w:rsidRPr="007F3388">
        <w:rPr>
          <w:rFonts w:ascii="Times New Roman" w:eastAsia="Times New Roman" w:hAnsi="Times New Roman" w:cs="Times New Roman"/>
          <w:b/>
          <w:bCs/>
          <w:i/>
          <w:spacing w:val="-1"/>
          <w:sz w:val="20"/>
          <w:szCs w:val="20"/>
        </w:rPr>
        <w:t>s</w:t>
      </w:r>
      <w:r w:rsidRPr="007F3388">
        <w:rPr>
          <w:rFonts w:ascii="Times New Roman" w:eastAsia="Times New Roman" w:hAnsi="Times New Roman" w:cs="Times New Roman"/>
          <w:b/>
          <w:bCs/>
          <w:i/>
          <w:spacing w:val="2"/>
          <w:sz w:val="20"/>
          <w:szCs w:val="20"/>
        </w:rPr>
        <w:t>s</w:t>
      </w:r>
      <w:r w:rsidRPr="007F3388">
        <w:rPr>
          <w:rFonts w:ascii="Times New Roman" w:eastAsia="Times New Roman" w:hAnsi="Times New Roman" w:cs="Times New Roman"/>
          <w:b/>
          <w:bCs/>
          <w:i/>
          <w:sz w:val="20"/>
          <w:szCs w:val="20"/>
        </w:rPr>
        <w:t>ue</w:t>
      </w:r>
      <w:r w:rsidR="00430380" w:rsidRPr="007F3388">
        <w:rPr>
          <w:rFonts w:ascii="Times New Roman" w:eastAsia="Times New Roman" w:hAnsi="Times New Roman" w:cs="Times New Roman"/>
          <w:b/>
          <w:bCs/>
          <w:i/>
          <w:sz w:val="20"/>
          <w:szCs w:val="20"/>
        </w:rPr>
        <w:t xml:space="preserve"> </w:t>
      </w:r>
    </w:p>
    <w:p w14:paraId="341F0F09" w14:textId="77777777" w:rsidR="00E50DE5" w:rsidRPr="007F3388" w:rsidRDefault="00E50DE5" w:rsidP="00E50DE5">
      <w:pPr>
        <w:spacing w:before="10" w:after="0" w:line="190" w:lineRule="exact"/>
        <w:rPr>
          <w:rFonts w:ascii="Times New Roman" w:hAnsi="Times New Roman" w:cs="Times New Roman"/>
          <w:sz w:val="20"/>
          <w:szCs w:val="20"/>
        </w:rPr>
      </w:pPr>
    </w:p>
    <w:p w14:paraId="29B4EF21" w14:textId="14B64D8D" w:rsidR="00A56C68" w:rsidRPr="001F178C" w:rsidRDefault="00005680">
      <w:pPr>
        <w:pStyle w:val="TOC1"/>
        <w:rPr>
          <w:rFonts w:ascii="Times New Roman" w:eastAsiaTheme="minorEastAsia" w:hAnsi="Times New Roman" w:cs="Times New Roman"/>
          <w:bCs w:val="0"/>
          <w:caps w:val="0"/>
          <w:noProof/>
          <w:szCs w:val="20"/>
        </w:rPr>
      </w:pPr>
      <w:r w:rsidRPr="001F178C">
        <w:rPr>
          <w:rFonts w:ascii="Times New Roman" w:hAnsi="Times New Roman" w:cs="Times New Roman"/>
          <w:szCs w:val="20"/>
        </w:rPr>
        <w:fldChar w:fldCharType="begin"/>
      </w:r>
      <w:r w:rsidRPr="001F178C">
        <w:rPr>
          <w:rFonts w:ascii="Times New Roman" w:hAnsi="Times New Roman" w:cs="Times New Roman"/>
          <w:szCs w:val="20"/>
        </w:rPr>
        <w:instrText xml:space="preserve"> TOC \o "1-1" \h \z \u </w:instrText>
      </w:r>
      <w:r w:rsidRPr="001F178C">
        <w:rPr>
          <w:rFonts w:ascii="Times New Roman" w:hAnsi="Times New Roman" w:cs="Times New Roman"/>
          <w:szCs w:val="20"/>
        </w:rPr>
        <w:fldChar w:fldCharType="separate"/>
      </w:r>
      <w:hyperlink w:anchor="_Toc449948529" w:history="1">
        <w:r w:rsidR="00A56C68" w:rsidRPr="001F178C">
          <w:rPr>
            <w:rStyle w:val="Hyperlink"/>
            <w:rFonts w:ascii="Times New Roman" w:hAnsi="Times New Roman" w:cs="Times New Roman"/>
            <w:noProof/>
            <w:szCs w:val="20"/>
          </w:rPr>
          <w:t>Chair’s Message</w:t>
        </w:r>
        <w:r w:rsidR="00A56C68" w:rsidRPr="001F178C">
          <w:rPr>
            <w:rFonts w:ascii="Times New Roman" w:hAnsi="Times New Roman" w:cs="Times New Roman"/>
            <w:noProof/>
            <w:webHidden/>
            <w:szCs w:val="20"/>
          </w:rPr>
          <w:tab/>
        </w:r>
        <w:r w:rsidR="00A56C68" w:rsidRPr="001F178C">
          <w:rPr>
            <w:rFonts w:ascii="Times New Roman" w:hAnsi="Times New Roman" w:cs="Times New Roman"/>
            <w:noProof/>
            <w:webHidden/>
            <w:szCs w:val="20"/>
          </w:rPr>
          <w:fldChar w:fldCharType="begin"/>
        </w:r>
        <w:r w:rsidR="00A56C68" w:rsidRPr="001F178C">
          <w:rPr>
            <w:rFonts w:ascii="Times New Roman" w:hAnsi="Times New Roman" w:cs="Times New Roman"/>
            <w:noProof/>
            <w:webHidden/>
            <w:szCs w:val="20"/>
          </w:rPr>
          <w:instrText xml:space="preserve"> PAGEREF _Toc449948529 \h </w:instrText>
        </w:r>
        <w:r w:rsidR="00A56C68" w:rsidRPr="001F178C">
          <w:rPr>
            <w:rFonts w:ascii="Times New Roman" w:hAnsi="Times New Roman" w:cs="Times New Roman"/>
            <w:noProof/>
            <w:webHidden/>
            <w:szCs w:val="20"/>
          </w:rPr>
        </w:r>
        <w:r w:rsidR="00A56C68" w:rsidRPr="001F178C">
          <w:rPr>
            <w:rFonts w:ascii="Times New Roman" w:hAnsi="Times New Roman" w:cs="Times New Roman"/>
            <w:noProof/>
            <w:webHidden/>
            <w:szCs w:val="20"/>
          </w:rPr>
          <w:fldChar w:fldCharType="separate"/>
        </w:r>
        <w:r w:rsidR="00B32CA1" w:rsidRPr="001F178C">
          <w:rPr>
            <w:rFonts w:ascii="Times New Roman" w:hAnsi="Times New Roman" w:cs="Times New Roman"/>
            <w:noProof/>
            <w:webHidden/>
            <w:szCs w:val="20"/>
          </w:rPr>
          <w:t>1</w:t>
        </w:r>
        <w:r w:rsidR="00A56C68" w:rsidRPr="001F178C">
          <w:rPr>
            <w:rFonts w:ascii="Times New Roman" w:hAnsi="Times New Roman" w:cs="Times New Roman"/>
            <w:noProof/>
            <w:webHidden/>
            <w:szCs w:val="20"/>
          </w:rPr>
          <w:fldChar w:fldCharType="end"/>
        </w:r>
      </w:hyperlink>
    </w:p>
    <w:p w14:paraId="1D468774" w14:textId="4BA27E25" w:rsidR="00A56C68" w:rsidRPr="001F178C" w:rsidRDefault="00F41FA6">
      <w:pPr>
        <w:pStyle w:val="TOC1"/>
        <w:rPr>
          <w:rFonts w:ascii="Times New Roman" w:eastAsiaTheme="minorEastAsia" w:hAnsi="Times New Roman" w:cs="Times New Roman"/>
          <w:bCs w:val="0"/>
          <w:caps w:val="0"/>
          <w:noProof/>
          <w:szCs w:val="20"/>
        </w:rPr>
      </w:pPr>
      <w:hyperlink w:anchor="_Toc449948530" w:history="1">
        <w:r w:rsidR="00A56C68" w:rsidRPr="001F178C">
          <w:rPr>
            <w:rStyle w:val="Hyperlink"/>
            <w:rFonts w:ascii="Times New Roman" w:hAnsi="Times New Roman" w:cs="Times New Roman"/>
            <w:noProof/>
            <w:szCs w:val="20"/>
          </w:rPr>
          <w:t>Announcements</w:t>
        </w:r>
        <w:r w:rsidR="00A56C68" w:rsidRPr="001F178C">
          <w:rPr>
            <w:rFonts w:ascii="Times New Roman" w:hAnsi="Times New Roman" w:cs="Times New Roman"/>
            <w:noProof/>
            <w:webHidden/>
            <w:szCs w:val="20"/>
          </w:rPr>
          <w:tab/>
        </w:r>
        <w:r w:rsidR="00A56C68" w:rsidRPr="001F178C">
          <w:rPr>
            <w:rFonts w:ascii="Times New Roman" w:hAnsi="Times New Roman" w:cs="Times New Roman"/>
            <w:noProof/>
            <w:webHidden/>
            <w:szCs w:val="20"/>
          </w:rPr>
          <w:fldChar w:fldCharType="begin"/>
        </w:r>
        <w:r w:rsidR="00A56C68" w:rsidRPr="001F178C">
          <w:rPr>
            <w:rFonts w:ascii="Times New Roman" w:hAnsi="Times New Roman" w:cs="Times New Roman"/>
            <w:noProof/>
            <w:webHidden/>
            <w:szCs w:val="20"/>
          </w:rPr>
          <w:instrText xml:space="preserve"> PAGEREF _Toc449948530 \h </w:instrText>
        </w:r>
        <w:r w:rsidR="00A56C68" w:rsidRPr="001F178C">
          <w:rPr>
            <w:rFonts w:ascii="Times New Roman" w:hAnsi="Times New Roman" w:cs="Times New Roman"/>
            <w:noProof/>
            <w:webHidden/>
            <w:szCs w:val="20"/>
          </w:rPr>
        </w:r>
        <w:r w:rsidR="00A56C68" w:rsidRPr="001F178C">
          <w:rPr>
            <w:rFonts w:ascii="Times New Roman" w:hAnsi="Times New Roman" w:cs="Times New Roman"/>
            <w:noProof/>
            <w:webHidden/>
            <w:szCs w:val="20"/>
          </w:rPr>
          <w:fldChar w:fldCharType="separate"/>
        </w:r>
        <w:r w:rsidR="00B32CA1" w:rsidRPr="001F178C">
          <w:rPr>
            <w:rFonts w:ascii="Times New Roman" w:hAnsi="Times New Roman" w:cs="Times New Roman"/>
            <w:noProof/>
            <w:webHidden/>
            <w:szCs w:val="20"/>
          </w:rPr>
          <w:t>1</w:t>
        </w:r>
        <w:r w:rsidR="00A56C68" w:rsidRPr="001F178C">
          <w:rPr>
            <w:rFonts w:ascii="Times New Roman" w:hAnsi="Times New Roman" w:cs="Times New Roman"/>
            <w:noProof/>
            <w:webHidden/>
            <w:szCs w:val="20"/>
          </w:rPr>
          <w:fldChar w:fldCharType="end"/>
        </w:r>
      </w:hyperlink>
    </w:p>
    <w:p w14:paraId="33E4B771" w14:textId="232D17B7" w:rsidR="00A56C68" w:rsidRPr="001F178C" w:rsidRDefault="00F41FA6">
      <w:pPr>
        <w:pStyle w:val="TOC1"/>
        <w:rPr>
          <w:rFonts w:ascii="Times New Roman" w:eastAsiaTheme="minorEastAsia" w:hAnsi="Times New Roman" w:cs="Times New Roman"/>
          <w:bCs w:val="0"/>
          <w:caps w:val="0"/>
          <w:noProof/>
          <w:szCs w:val="20"/>
        </w:rPr>
      </w:pPr>
      <w:hyperlink w:anchor="_Toc449948531" w:history="1">
        <w:r w:rsidR="00A56C68" w:rsidRPr="001F178C">
          <w:rPr>
            <w:rStyle w:val="Hyperlink"/>
            <w:rFonts w:ascii="Times New Roman" w:hAnsi="Times New Roman" w:cs="Times New Roman"/>
            <w:noProof/>
            <w:szCs w:val="20"/>
          </w:rPr>
          <w:t>Member News</w:t>
        </w:r>
        <w:r w:rsidR="00A56C68" w:rsidRPr="001F178C">
          <w:rPr>
            <w:rFonts w:ascii="Times New Roman" w:hAnsi="Times New Roman" w:cs="Times New Roman"/>
            <w:noProof/>
            <w:webHidden/>
            <w:szCs w:val="20"/>
          </w:rPr>
          <w:tab/>
        </w:r>
        <w:r w:rsidR="00B32CA1" w:rsidRPr="001F178C">
          <w:rPr>
            <w:rFonts w:ascii="Times New Roman" w:hAnsi="Times New Roman" w:cs="Times New Roman"/>
            <w:noProof/>
            <w:webHidden/>
            <w:szCs w:val="20"/>
          </w:rPr>
          <w:t>2</w:t>
        </w:r>
      </w:hyperlink>
    </w:p>
    <w:p w14:paraId="6DF91B4B" w14:textId="0F2D8140" w:rsidR="00E50DE5" w:rsidRPr="007F3388" w:rsidRDefault="00005680" w:rsidP="00A56C68">
      <w:pPr>
        <w:pStyle w:val="TOC3"/>
        <w:ind w:left="0"/>
        <w:rPr>
          <w:rFonts w:ascii="Times New Roman" w:hAnsi="Times New Roman" w:cs="Times New Roman"/>
          <w:u w:val="thick"/>
        </w:rPr>
      </w:pPr>
      <w:r w:rsidRPr="001F178C">
        <w:rPr>
          <w:rFonts w:ascii="Times New Roman" w:hAnsi="Times New Roman" w:cs="Times New Roman"/>
        </w:rPr>
        <w:fldChar w:fldCharType="end"/>
      </w:r>
      <w:r w:rsidR="0066646E" w:rsidRPr="007F3388">
        <w:rPr>
          <w:rFonts w:ascii="Times New Roman" w:hAnsi="Times New Roman" w:cs="Times New Roman"/>
          <w:u w:val="thick"/>
        </w:rPr>
        <w:t xml:space="preserve">  ___________________________</w:t>
      </w:r>
    </w:p>
    <w:p w14:paraId="73D79AE3" w14:textId="77777777" w:rsidR="005A04CC" w:rsidRPr="007F3388" w:rsidRDefault="005A04CC" w:rsidP="005A04CC">
      <w:pPr>
        <w:pStyle w:val="Heading1"/>
        <w:spacing w:before="0" w:after="0"/>
        <w:rPr>
          <w:rFonts w:cs="Times New Roman"/>
          <w:sz w:val="20"/>
          <w:szCs w:val="20"/>
        </w:rPr>
      </w:pPr>
      <w:bookmarkStart w:id="0" w:name="_Toc402870547"/>
      <w:bookmarkStart w:id="1" w:name="_Toc402870828"/>
    </w:p>
    <w:p w14:paraId="0898FC91" w14:textId="5887DC4B" w:rsidR="002B69FB" w:rsidRPr="007F3388" w:rsidRDefault="009C04A2" w:rsidP="00B32CA1">
      <w:pPr>
        <w:pStyle w:val="Heading1"/>
        <w:spacing w:before="0" w:after="0"/>
        <w:rPr>
          <w:rFonts w:cs="Times New Roman"/>
          <w:sz w:val="20"/>
          <w:szCs w:val="20"/>
        </w:rPr>
      </w:pPr>
      <w:bookmarkStart w:id="2" w:name="_Toc449948529"/>
      <w:r w:rsidRPr="007F3388">
        <w:rPr>
          <w:rFonts w:cs="Times New Roman"/>
          <w:sz w:val="20"/>
          <w:szCs w:val="20"/>
        </w:rPr>
        <w:t>Chair’s Message</w:t>
      </w:r>
      <w:bookmarkEnd w:id="0"/>
      <w:bookmarkEnd w:id="1"/>
      <w:bookmarkEnd w:id="2"/>
    </w:p>
    <w:p w14:paraId="1CB12227" w14:textId="77777777" w:rsidR="00131526" w:rsidRPr="007F3388" w:rsidRDefault="00131526" w:rsidP="00B32CA1">
      <w:pPr>
        <w:pStyle w:val="BodyText"/>
        <w:spacing w:line="240" w:lineRule="auto"/>
        <w:rPr>
          <w:sz w:val="20"/>
          <w:szCs w:val="20"/>
        </w:rPr>
      </w:pPr>
    </w:p>
    <w:p w14:paraId="40D9F896" w14:textId="1F71A105" w:rsidR="00131526" w:rsidRPr="004B786D" w:rsidRDefault="006820ED" w:rsidP="00B32CA1">
      <w:pPr>
        <w:spacing w:after="0" w:line="240" w:lineRule="auto"/>
        <w:ind w:right="-20"/>
        <w:rPr>
          <w:rFonts w:ascii="Times New Roman" w:eastAsia="Times New Roman" w:hAnsi="Times New Roman" w:cs="Times New Roman"/>
          <w:b/>
          <w:bCs/>
          <w:i/>
          <w:sz w:val="20"/>
          <w:szCs w:val="20"/>
        </w:rPr>
      </w:pPr>
      <w:r w:rsidRPr="004B786D">
        <w:rPr>
          <w:rFonts w:ascii="Times New Roman" w:eastAsia="Times New Roman" w:hAnsi="Times New Roman" w:cs="Times New Roman"/>
          <w:b/>
          <w:bCs/>
          <w:i/>
          <w:sz w:val="20"/>
          <w:szCs w:val="20"/>
        </w:rPr>
        <w:t xml:space="preserve">Jenny </w:t>
      </w:r>
      <w:r w:rsidR="004B786D" w:rsidRPr="004B786D">
        <w:rPr>
          <w:rFonts w:ascii="Times New Roman" w:eastAsia="Times New Roman" w:hAnsi="Times New Roman" w:cs="Times New Roman"/>
          <w:b/>
          <w:bCs/>
          <w:i/>
          <w:sz w:val="20"/>
          <w:szCs w:val="20"/>
        </w:rPr>
        <w:t>E. Carroll (Univ. of Alabama, School of Law</w:t>
      </w:r>
      <w:r w:rsidR="00131526" w:rsidRPr="004B786D">
        <w:rPr>
          <w:rFonts w:ascii="Times New Roman" w:eastAsia="Times New Roman" w:hAnsi="Times New Roman" w:cs="Times New Roman"/>
          <w:b/>
          <w:bCs/>
          <w:i/>
          <w:sz w:val="20"/>
          <w:szCs w:val="20"/>
        </w:rPr>
        <w:t xml:space="preserve">) </w:t>
      </w:r>
    </w:p>
    <w:p w14:paraId="25F26770" w14:textId="77777777" w:rsidR="004B786D" w:rsidRDefault="004B786D" w:rsidP="006820ED">
      <w:pPr>
        <w:spacing w:after="0" w:line="240" w:lineRule="auto"/>
        <w:ind w:right="-20"/>
        <w:rPr>
          <w:rFonts w:ascii="Times New Roman" w:hAnsi="Times New Roman" w:cs="Times New Roman"/>
          <w:sz w:val="20"/>
          <w:szCs w:val="20"/>
        </w:rPr>
      </w:pPr>
    </w:p>
    <w:p w14:paraId="110AE8EB" w14:textId="459F2E68" w:rsidR="006820ED" w:rsidRPr="006820ED" w:rsidRDefault="006820ED" w:rsidP="006820ED">
      <w:pPr>
        <w:spacing w:after="0" w:line="240" w:lineRule="auto"/>
        <w:ind w:right="-20"/>
        <w:rPr>
          <w:rFonts w:ascii="Times New Roman" w:hAnsi="Times New Roman" w:cs="Times New Roman"/>
          <w:sz w:val="20"/>
          <w:szCs w:val="20"/>
        </w:rPr>
      </w:pPr>
      <w:r w:rsidRPr="006820ED">
        <w:rPr>
          <w:rFonts w:ascii="Times New Roman" w:hAnsi="Times New Roman" w:cs="Times New Roman"/>
          <w:sz w:val="20"/>
          <w:szCs w:val="20"/>
        </w:rPr>
        <w:t>To say this year has been busy for our Section members is an understatement. While this year has proven to be challenging in so many different ways, in this turmoil you, the members of the Criminal Justice Section, have demonstrated your commitment to pushing the arc of history ever towards justice. From your tireless efforts to address the impact of COVID-19</w:t>
      </w:r>
      <w:r w:rsidR="00902DB6">
        <w:rPr>
          <w:rFonts w:ascii="Times New Roman" w:hAnsi="Times New Roman" w:cs="Times New Roman"/>
          <w:sz w:val="20"/>
          <w:szCs w:val="20"/>
        </w:rPr>
        <w:t xml:space="preserve"> and racism</w:t>
      </w:r>
      <w:r w:rsidRPr="006820ED">
        <w:rPr>
          <w:rFonts w:ascii="Times New Roman" w:hAnsi="Times New Roman" w:cs="Times New Roman"/>
          <w:sz w:val="20"/>
          <w:szCs w:val="20"/>
        </w:rPr>
        <w:t xml:space="preserve"> on detained populations and criminal systems, to your work towards reimagining and reframing criminal law and policing, to your innovations in the classroom, you, the section members, have written, spoken, organized, defended, supported</w:t>
      </w:r>
      <w:r w:rsidR="00902DB6">
        <w:rPr>
          <w:rFonts w:ascii="Times New Roman" w:hAnsi="Times New Roman" w:cs="Times New Roman"/>
          <w:sz w:val="20"/>
          <w:szCs w:val="20"/>
        </w:rPr>
        <w:t>,</w:t>
      </w:r>
      <w:r w:rsidRPr="006820ED">
        <w:rPr>
          <w:rFonts w:ascii="Times New Roman" w:hAnsi="Times New Roman" w:cs="Times New Roman"/>
          <w:sz w:val="20"/>
          <w:szCs w:val="20"/>
        </w:rPr>
        <w:t xml:space="preserve"> and volunteered. As Chair of the </w:t>
      </w:r>
      <w:r w:rsidR="00902DB6">
        <w:rPr>
          <w:rFonts w:ascii="Times New Roman" w:hAnsi="Times New Roman" w:cs="Times New Roman"/>
          <w:sz w:val="20"/>
          <w:szCs w:val="20"/>
        </w:rPr>
        <w:t>S</w:t>
      </w:r>
      <w:r w:rsidRPr="006820ED">
        <w:rPr>
          <w:rFonts w:ascii="Times New Roman" w:hAnsi="Times New Roman" w:cs="Times New Roman"/>
          <w:sz w:val="20"/>
          <w:szCs w:val="20"/>
        </w:rPr>
        <w:t xml:space="preserve">ection I have delighted in your work and been sustained by your thoughtful critique and energies. </w:t>
      </w:r>
    </w:p>
    <w:p w14:paraId="6A963B9C" w14:textId="77777777" w:rsidR="006820ED" w:rsidRPr="006820ED" w:rsidRDefault="006820ED" w:rsidP="006820ED">
      <w:pPr>
        <w:spacing w:after="0" w:line="240" w:lineRule="auto"/>
        <w:ind w:right="-20"/>
        <w:rPr>
          <w:rFonts w:ascii="Times New Roman" w:hAnsi="Times New Roman" w:cs="Times New Roman"/>
          <w:sz w:val="20"/>
          <w:szCs w:val="20"/>
        </w:rPr>
      </w:pPr>
    </w:p>
    <w:p w14:paraId="2079D160" w14:textId="06C436A2" w:rsidR="006820ED" w:rsidRPr="006820ED" w:rsidRDefault="006820ED" w:rsidP="006820ED">
      <w:pPr>
        <w:spacing w:after="0" w:line="240" w:lineRule="auto"/>
        <w:ind w:right="-20"/>
        <w:rPr>
          <w:rFonts w:ascii="Times New Roman" w:hAnsi="Times New Roman" w:cs="Times New Roman"/>
          <w:sz w:val="20"/>
          <w:szCs w:val="20"/>
        </w:rPr>
      </w:pPr>
      <w:r w:rsidRPr="006820ED">
        <w:rPr>
          <w:rFonts w:ascii="Times New Roman" w:hAnsi="Times New Roman" w:cs="Times New Roman"/>
          <w:sz w:val="20"/>
          <w:szCs w:val="20"/>
        </w:rPr>
        <w:t xml:space="preserve">As I look forward towards 2021, I look forward to an amazing AALS virtual program that kicks off with a Pre-Annual Meeting event on </w:t>
      </w:r>
      <w:r w:rsidRPr="006820ED">
        <w:rPr>
          <w:rFonts w:ascii="Times New Roman" w:hAnsi="Times New Roman" w:cs="Times New Roman"/>
          <w:b/>
          <w:bCs/>
          <w:sz w:val="20"/>
          <w:szCs w:val="20"/>
        </w:rPr>
        <w:t>Monday, January 4, from 2 - 3:15 pm (EST)</w:t>
      </w:r>
      <w:r w:rsidRPr="006820ED">
        <w:rPr>
          <w:rFonts w:ascii="Times New Roman" w:hAnsi="Times New Roman" w:cs="Times New Roman"/>
          <w:sz w:val="20"/>
          <w:szCs w:val="20"/>
        </w:rPr>
        <w:t xml:space="preserve"> </w:t>
      </w:r>
      <w:r w:rsidRPr="006820ED">
        <w:rPr>
          <w:rFonts w:ascii="Times New Roman" w:hAnsi="Times New Roman" w:cs="Times New Roman"/>
          <w:sz w:val="20"/>
          <w:szCs w:val="20"/>
        </w:rPr>
        <w:t xml:space="preserve">with the panel </w:t>
      </w:r>
      <w:r w:rsidRPr="006820ED">
        <w:rPr>
          <w:rFonts w:ascii="Times New Roman" w:hAnsi="Times New Roman" w:cs="Times New Roman"/>
          <w:i/>
          <w:iCs/>
          <w:sz w:val="20"/>
          <w:szCs w:val="20"/>
        </w:rPr>
        <w:t>Irresponsibility, Reconsidered</w:t>
      </w:r>
      <w:r w:rsidRPr="006820ED">
        <w:rPr>
          <w:rFonts w:ascii="Times New Roman" w:hAnsi="Times New Roman" w:cs="Times New Roman"/>
          <w:sz w:val="20"/>
          <w:szCs w:val="20"/>
        </w:rPr>
        <w:t xml:space="preserve"> hosted by our incomparable Chair-elect Lea Johnston. This panel </w:t>
      </w:r>
      <w:r w:rsidRPr="006820ED">
        <w:rPr>
          <w:rFonts w:ascii="Times New Roman" w:hAnsi="Times New Roman" w:cs="Times New Roman"/>
          <w:b/>
          <w:bCs/>
          <w:sz w:val="20"/>
          <w:szCs w:val="20"/>
        </w:rPr>
        <w:t xml:space="preserve">does require separate registration </w:t>
      </w:r>
      <w:r w:rsidRPr="006820ED">
        <w:rPr>
          <w:rFonts w:ascii="Times New Roman" w:hAnsi="Times New Roman" w:cs="Times New Roman"/>
          <w:sz w:val="20"/>
          <w:szCs w:val="20"/>
        </w:rPr>
        <w:t xml:space="preserve">which you can do </w:t>
      </w:r>
      <w:hyperlink r:id="rId8" w:tgtFrame="_blank" w:history="1">
        <w:r w:rsidRPr="006820ED">
          <w:rPr>
            <w:rStyle w:val="Hyperlink"/>
            <w:rFonts w:ascii="Times New Roman" w:hAnsi="Times New Roman" w:cs="Times New Roman"/>
            <w:b/>
            <w:bCs/>
            <w:sz w:val="20"/>
            <w:szCs w:val="20"/>
          </w:rPr>
          <w:t>here</w:t>
        </w:r>
      </w:hyperlink>
      <w:r w:rsidRPr="006820ED">
        <w:rPr>
          <w:rFonts w:ascii="Times New Roman" w:hAnsi="Times New Roman" w:cs="Times New Roman"/>
          <w:b/>
          <w:bCs/>
          <w:sz w:val="20"/>
          <w:szCs w:val="20"/>
        </w:rPr>
        <w:t>.</w:t>
      </w:r>
      <w:r w:rsidRPr="006820ED">
        <w:rPr>
          <w:rFonts w:ascii="Times New Roman" w:hAnsi="Times New Roman" w:cs="Times New Roman"/>
          <w:sz w:val="20"/>
          <w:szCs w:val="20"/>
        </w:rPr>
        <w:t xml:space="preserve"> You won’t want to miss this discussion. </w:t>
      </w:r>
    </w:p>
    <w:p w14:paraId="7C621375" w14:textId="77777777" w:rsidR="006820ED" w:rsidRPr="006820ED" w:rsidRDefault="006820ED" w:rsidP="006820ED">
      <w:pPr>
        <w:spacing w:after="0" w:line="240" w:lineRule="auto"/>
        <w:ind w:right="-20"/>
        <w:rPr>
          <w:rFonts w:ascii="Times New Roman" w:hAnsi="Times New Roman" w:cs="Times New Roman"/>
          <w:sz w:val="20"/>
          <w:szCs w:val="20"/>
        </w:rPr>
      </w:pPr>
    </w:p>
    <w:p w14:paraId="59916990" w14:textId="6AAD5EE4" w:rsidR="006820ED" w:rsidRPr="006820ED" w:rsidRDefault="006820ED" w:rsidP="006820ED">
      <w:pPr>
        <w:spacing w:after="0" w:line="240" w:lineRule="auto"/>
        <w:ind w:right="-20"/>
        <w:rPr>
          <w:rFonts w:ascii="Times New Roman" w:hAnsi="Times New Roman" w:cs="Times New Roman"/>
          <w:sz w:val="20"/>
          <w:szCs w:val="20"/>
        </w:rPr>
      </w:pPr>
      <w:r w:rsidRPr="006820ED">
        <w:rPr>
          <w:rFonts w:ascii="Times New Roman" w:hAnsi="Times New Roman" w:cs="Times New Roman"/>
          <w:sz w:val="20"/>
          <w:szCs w:val="20"/>
        </w:rPr>
        <w:t xml:space="preserve">After attending the pre-Annual Meeting panel, join us at the AALS </w:t>
      </w:r>
      <w:r w:rsidR="00902DB6">
        <w:rPr>
          <w:rFonts w:ascii="Times New Roman" w:hAnsi="Times New Roman" w:cs="Times New Roman"/>
          <w:sz w:val="20"/>
          <w:szCs w:val="20"/>
        </w:rPr>
        <w:t xml:space="preserve">Annual </w:t>
      </w:r>
      <w:r w:rsidRPr="006820ED">
        <w:rPr>
          <w:rFonts w:ascii="Times New Roman" w:hAnsi="Times New Roman" w:cs="Times New Roman"/>
          <w:sz w:val="20"/>
          <w:szCs w:val="20"/>
        </w:rPr>
        <w:t xml:space="preserve">Conference for our panel </w:t>
      </w:r>
      <w:r w:rsidRPr="006820ED">
        <w:rPr>
          <w:rFonts w:ascii="Times New Roman" w:hAnsi="Times New Roman" w:cs="Times New Roman"/>
          <w:i/>
          <w:iCs/>
          <w:sz w:val="20"/>
          <w:szCs w:val="20"/>
        </w:rPr>
        <w:t>Rescuing Law: On Fetal Harms, Moms, Migrants, and #MeToo</w:t>
      </w:r>
      <w:r w:rsidRPr="006820ED">
        <w:rPr>
          <w:rFonts w:ascii="Times New Roman" w:hAnsi="Times New Roman" w:cs="Times New Roman"/>
          <w:sz w:val="20"/>
          <w:szCs w:val="20"/>
        </w:rPr>
        <w:t xml:space="preserve"> (</w:t>
      </w:r>
      <w:r w:rsidRPr="006820ED">
        <w:rPr>
          <w:rFonts w:ascii="Times New Roman" w:hAnsi="Times New Roman" w:cs="Times New Roman"/>
          <w:b/>
          <w:bCs/>
          <w:sz w:val="20"/>
          <w:szCs w:val="20"/>
        </w:rPr>
        <w:t>January 5 from 2:45 - 4:00 p.m</w:t>
      </w:r>
      <w:r w:rsidRPr="006820ED">
        <w:rPr>
          <w:rFonts w:ascii="Times New Roman" w:hAnsi="Times New Roman" w:cs="Times New Roman"/>
          <w:sz w:val="20"/>
          <w:szCs w:val="20"/>
        </w:rPr>
        <w:t xml:space="preserve">.); our pedagogy panel: </w:t>
      </w:r>
      <w:r w:rsidRPr="006820ED">
        <w:rPr>
          <w:rFonts w:ascii="Times New Roman" w:hAnsi="Times New Roman" w:cs="Times New Roman"/>
          <w:i/>
          <w:iCs/>
          <w:sz w:val="20"/>
          <w:szCs w:val="20"/>
        </w:rPr>
        <w:t>Beyond 2020: Decarceral, Anti-Racist and Non-Traditional Teaching</w:t>
      </w:r>
      <w:r w:rsidRPr="006820ED">
        <w:rPr>
          <w:rFonts w:ascii="Times New Roman" w:hAnsi="Times New Roman" w:cs="Times New Roman"/>
          <w:sz w:val="20"/>
          <w:szCs w:val="20"/>
        </w:rPr>
        <w:t xml:space="preserve"> (</w:t>
      </w:r>
      <w:r w:rsidRPr="006820ED">
        <w:rPr>
          <w:rFonts w:ascii="Times New Roman" w:hAnsi="Times New Roman" w:cs="Times New Roman"/>
          <w:b/>
          <w:bCs/>
          <w:sz w:val="20"/>
          <w:szCs w:val="20"/>
        </w:rPr>
        <w:t>January 6, from 4:15 - 5:30</w:t>
      </w:r>
      <w:r w:rsidRPr="006820ED">
        <w:rPr>
          <w:rFonts w:ascii="Times New Roman" w:hAnsi="Times New Roman" w:cs="Times New Roman"/>
          <w:b/>
          <w:bCs/>
          <w:i/>
          <w:iCs/>
          <w:sz w:val="20"/>
          <w:szCs w:val="20"/>
        </w:rPr>
        <w:t xml:space="preserve"> </w:t>
      </w:r>
      <w:r w:rsidRPr="006820ED">
        <w:rPr>
          <w:rFonts w:ascii="Times New Roman" w:hAnsi="Times New Roman" w:cs="Times New Roman"/>
          <w:b/>
          <w:bCs/>
          <w:sz w:val="20"/>
          <w:szCs w:val="20"/>
        </w:rPr>
        <w:t>p.m</w:t>
      </w:r>
      <w:r w:rsidRPr="006820ED">
        <w:rPr>
          <w:rFonts w:ascii="Times New Roman" w:hAnsi="Times New Roman" w:cs="Times New Roman"/>
          <w:sz w:val="20"/>
          <w:szCs w:val="20"/>
        </w:rPr>
        <w:t>.) moderated by Eric Miller; and our Works in Progress roundtable featuring rising stars in our section (</w:t>
      </w:r>
      <w:r w:rsidRPr="006820ED">
        <w:rPr>
          <w:rFonts w:ascii="Times New Roman" w:hAnsi="Times New Roman" w:cs="Times New Roman"/>
          <w:b/>
          <w:bCs/>
          <w:sz w:val="20"/>
          <w:szCs w:val="20"/>
        </w:rPr>
        <w:t>January 8, from 4:15 - 5:30 p.m</w:t>
      </w:r>
      <w:r w:rsidRPr="006820ED">
        <w:rPr>
          <w:rFonts w:ascii="Times New Roman" w:hAnsi="Times New Roman" w:cs="Times New Roman"/>
          <w:sz w:val="20"/>
          <w:szCs w:val="20"/>
        </w:rPr>
        <w:t xml:space="preserve">.). Thanks to Maybell Romero and Cynthia Godsoe for organizing what will undoubtedly be a fabulous Works in Progress Roundtable, and thanks to those who volunteered to present and to commentate. </w:t>
      </w:r>
    </w:p>
    <w:p w14:paraId="3A8B8F1B" w14:textId="77777777" w:rsidR="006820ED" w:rsidRPr="006820ED" w:rsidRDefault="006820ED" w:rsidP="006820ED">
      <w:pPr>
        <w:spacing w:after="0" w:line="240" w:lineRule="auto"/>
        <w:ind w:right="-20"/>
        <w:rPr>
          <w:rFonts w:ascii="Times New Roman" w:hAnsi="Times New Roman" w:cs="Times New Roman"/>
          <w:sz w:val="20"/>
          <w:szCs w:val="20"/>
        </w:rPr>
      </w:pPr>
    </w:p>
    <w:p w14:paraId="16FDD7D4" w14:textId="5052E0F7" w:rsidR="006820ED" w:rsidRPr="006820ED" w:rsidRDefault="006820ED" w:rsidP="006820ED">
      <w:pPr>
        <w:spacing w:after="0" w:line="240" w:lineRule="auto"/>
        <w:ind w:right="-20"/>
        <w:rPr>
          <w:rFonts w:ascii="Times New Roman" w:hAnsi="Times New Roman" w:cs="Times New Roman"/>
          <w:sz w:val="20"/>
          <w:szCs w:val="20"/>
        </w:rPr>
      </w:pPr>
      <w:r w:rsidRPr="006820ED">
        <w:rPr>
          <w:rFonts w:ascii="Times New Roman" w:hAnsi="Times New Roman" w:cs="Times New Roman"/>
          <w:sz w:val="20"/>
          <w:szCs w:val="20"/>
        </w:rPr>
        <w:t xml:space="preserve">I am also pleased to announce that we had a record number of submissions for our Junior Scholars Paper Competition. A special thanks goes to Cara Drinan, the </w:t>
      </w:r>
      <w:r w:rsidR="00902DB6">
        <w:rPr>
          <w:rFonts w:ascii="Times New Roman" w:hAnsi="Times New Roman" w:cs="Times New Roman"/>
          <w:sz w:val="20"/>
          <w:szCs w:val="20"/>
        </w:rPr>
        <w:t>S</w:t>
      </w:r>
      <w:r w:rsidRPr="006820ED">
        <w:rPr>
          <w:rFonts w:ascii="Times New Roman" w:hAnsi="Times New Roman" w:cs="Times New Roman"/>
          <w:sz w:val="20"/>
          <w:szCs w:val="20"/>
        </w:rPr>
        <w:t xml:space="preserve">ection Secretary, who organized and ran this competition flawlessly. Thank you also to all our volunteer readers who carefully considered all of the submitted work.  I am thrilled to announce that Jamelia N. Morgan (UConn) won the competition for her fascinating paper, </w:t>
      </w:r>
      <w:r w:rsidRPr="006820ED">
        <w:rPr>
          <w:rFonts w:ascii="Times New Roman" w:hAnsi="Times New Roman" w:cs="Times New Roman"/>
          <w:i/>
          <w:sz w:val="20"/>
          <w:szCs w:val="20"/>
        </w:rPr>
        <w:t>Rethinking Disorderly Conduct.</w:t>
      </w:r>
      <w:r w:rsidRPr="006820ED">
        <w:rPr>
          <w:rFonts w:ascii="Times New Roman" w:hAnsi="Times New Roman" w:cs="Times New Roman"/>
          <w:sz w:val="20"/>
          <w:szCs w:val="20"/>
        </w:rPr>
        <w:t xml:space="preserve"> We also had two fantastic finalists: Stephanie Holmes Didwania (Temple) for her work </w:t>
      </w:r>
      <w:r w:rsidRPr="006820ED">
        <w:rPr>
          <w:rFonts w:ascii="Times New Roman" w:hAnsi="Times New Roman" w:cs="Times New Roman"/>
          <w:i/>
          <w:iCs/>
          <w:sz w:val="20"/>
          <w:szCs w:val="20"/>
        </w:rPr>
        <w:t xml:space="preserve">Discretion and Disparity in Federal Detention </w:t>
      </w:r>
      <w:r w:rsidRPr="006820ED">
        <w:rPr>
          <w:rFonts w:ascii="Times New Roman" w:hAnsi="Times New Roman" w:cs="Times New Roman"/>
          <w:sz w:val="20"/>
          <w:szCs w:val="20"/>
        </w:rPr>
        <w:t xml:space="preserve">and Kate Weisburd (GW) </w:t>
      </w:r>
      <w:r w:rsidRPr="006820ED">
        <w:rPr>
          <w:rFonts w:ascii="Times New Roman" w:hAnsi="Times New Roman" w:cs="Times New Roman"/>
          <w:sz w:val="20"/>
          <w:szCs w:val="20"/>
        </w:rPr>
        <w:t xml:space="preserve">for her work </w:t>
      </w:r>
      <w:r w:rsidRPr="006820ED">
        <w:rPr>
          <w:rFonts w:ascii="Times New Roman" w:hAnsi="Times New Roman" w:cs="Times New Roman"/>
          <w:i/>
          <w:iCs/>
          <w:sz w:val="20"/>
          <w:szCs w:val="20"/>
        </w:rPr>
        <w:t>Punitive Surveillance</w:t>
      </w:r>
      <w:r w:rsidRPr="006820ED">
        <w:rPr>
          <w:rFonts w:ascii="Times New Roman" w:hAnsi="Times New Roman" w:cs="Times New Roman"/>
          <w:sz w:val="20"/>
          <w:szCs w:val="20"/>
        </w:rPr>
        <w:t xml:space="preserve">. Thank you all for your </w:t>
      </w:r>
      <w:r w:rsidR="00902DB6">
        <w:rPr>
          <w:rFonts w:ascii="Times New Roman" w:hAnsi="Times New Roman" w:cs="Times New Roman"/>
          <w:sz w:val="20"/>
          <w:szCs w:val="20"/>
        </w:rPr>
        <w:t xml:space="preserve">wonderful </w:t>
      </w:r>
      <w:r w:rsidRPr="006820ED">
        <w:rPr>
          <w:rFonts w:ascii="Times New Roman" w:hAnsi="Times New Roman" w:cs="Times New Roman"/>
          <w:sz w:val="20"/>
          <w:szCs w:val="20"/>
        </w:rPr>
        <w:t>submissions. The entries this year were quite simply amazing.</w:t>
      </w:r>
    </w:p>
    <w:p w14:paraId="234D8B67" w14:textId="77777777" w:rsidR="006820ED" w:rsidRPr="006820ED" w:rsidRDefault="006820ED" w:rsidP="006820ED">
      <w:pPr>
        <w:spacing w:after="0" w:line="240" w:lineRule="auto"/>
        <w:ind w:right="-20"/>
        <w:rPr>
          <w:rFonts w:ascii="Times New Roman" w:hAnsi="Times New Roman" w:cs="Times New Roman"/>
          <w:sz w:val="20"/>
          <w:szCs w:val="20"/>
        </w:rPr>
      </w:pPr>
    </w:p>
    <w:p w14:paraId="70E9A869" w14:textId="77777777" w:rsidR="006820ED" w:rsidRPr="006820ED" w:rsidRDefault="006820ED" w:rsidP="006820ED">
      <w:pPr>
        <w:spacing w:after="0" w:line="240" w:lineRule="auto"/>
        <w:ind w:right="-20"/>
        <w:rPr>
          <w:rFonts w:ascii="Times New Roman" w:hAnsi="Times New Roman" w:cs="Times New Roman"/>
          <w:sz w:val="20"/>
          <w:szCs w:val="20"/>
        </w:rPr>
      </w:pPr>
      <w:r w:rsidRPr="006820ED">
        <w:rPr>
          <w:rFonts w:ascii="Times New Roman" w:hAnsi="Times New Roman" w:cs="Times New Roman"/>
          <w:sz w:val="20"/>
          <w:szCs w:val="20"/>
        </w:rPr>
        <w:t>I want to end on a personal note. First, I want to thank Eric Miller who will leave the Section’s Executive Committee this year. It has been my pleasure to get to know Eric over the last five years and I thank him for his unwavering commitment to increasing diversity in our Section and supporting all those who wish to draw near and be heard. Second, I want to tell you that I have enjoyed my year as Chair even in this tumultuous time because it has allowed me to get to know so many of you so much better. I stand in awe of your work and commitment. I look forward to seeing our Section continue to thrive under the able leadership of incoming Chair Lea Johnston. I hope next year to see you all in person over lunch (hopefully at an off-site restaurant, as has become our custom, rather than at the hotel) or a cocktail at AALS or elsewhere. In the meantime, thank you for your work, your words of encouragement, and your insistence that this Section continue to strive to be its best self. If you ever need anything from me, I will always be delighted to hear from you. Best, Jenny</w:t>
      </w:r>
    </w:p>
    <w:p w14:paraId="63C2749B" w14:textId="77777777" w:rsidR="006820ED" w:rsidRPr="007F3388" w:rsidRDefault="006820ED" w:rsidP="00B32CA1">
      <w:pPr>
        <w:spacing w:after="0" w:line="240" w:lineRule="auto"/>
        <w:ind w:right="-20"/>
        <w:rPr>
          <w:rFonts w:ascii="Times New Roman" w:hAnsi="Times New Roman" w:cs="Times New Roman"/>
          <w:sz w:val="20"/>
          <w:szCs w:val="20"/>
        </w:rPr>
      </w:pPr>
    </w:p>
    <w:p w14:paraId="33E0B231" w14:textId="17E9EE17" w:rsidR="004312F0" w:rsidRPr="00023F4D" w:rsidRDefault="004312F0" w:rsidP="00023F4D">
      <w:pPr>
        <w:spacing w:after="0" w:line="240" w:lineRule="auto"/>
        <w:rPr>
          <w:rFonts w:ascii="Times New Roman" w:hAnsi="Times New Roman" w:cs="Times New Roman"/>
          <w:sz w:val="20"/>
          <w:szCs w:val="20"/>
          <w:u w:val="thick"/>
        </w:rPr>
      </w:pPr>
      <w:r w:rsidRPr="00023F4D">
        <w:rPr>
          <w:rFonts w:ascii="Times New Roman" w:hAnsi="Times New Roman" w:cs="Times New Roman"/>
          <w:sz w:val="20"/>
          <w:szCs w:val="20"/>
          <w:u w:val="thick"/>
        </w:rPr>
        <w:t>___________________________</w:t>
      </w:r>
    </w:p>
    <w:p w14:paraId="6FF20CC4" w14:textId="77777777" w:rsidR="004312F0" w:rsidRPr="00023F4D" w:rsidRDefault="004312F0" w:rsidP="00023F4D">
      <w:pPr>
        <w:spacing w:after="0" w:line="240" w:lineRule="auto"/>
        <w:rPr>
          <w:rFonts w:ascii="Times New Roman" w:hAnsi="Times New Roman" w:cs="Times New Roman"/>
          <w:sz w:val="20"/>
          <w:szCs w:val="20"/>
        </w:rPr>
      </w:pPr>
    </w:p>
    <w:p w14:paraId="3A55083F" w14:textId="5E1BCBD6" w:rsidR="006952B8" w:rsidRPr="00023F4D" w:rsidRDefault="009C04A2" w:rsidP="00023F4D">
      <w:pPr>
        <w:pStyle w:val="Heading1"/>
        <w:spacing w:before="0" w:after="0"/>
        <w:rPr>
          <w:rFonts w:cs="Times New Roman"/>
          <w:sz w:val="20"/>
          <w:szCs w:val="20"/>
        </w:rPr>
      </w:pPr>
      <w:bookmarkStart w:id="3" w:name="_Toc402870548"/>
      <w:bookmarkStart w:id="4" w:name="_Toc402870829"/>
      <w:bookmarkStart w:id="5" w:name="_Toc277494574"/>
      <w:bookmarkStart w:id="6" w:name="_Toc449948530"/>
      <w:r w:rsidRPr="00023F4D">
        <w:rPr>
          <w:rFonts w:cs="Times New Roman"/>
          <w:sz w:val="20"/>
          <w:szCs w:val="20"/>
        </w:rPr>
        <w:t>Announcements</w:t>
      </w:r>
      <w:bookmarkEnd w:id="3"/>
      <w:bookmarkEnd w:id="4"/>
      <w:bookmarkEnd w:id="5"/>
      <w:bookmarkEnd w:id="6"/>
    </w:p>
    <w:p w14:paraId="62BDF3D7" w14:textId="77777777" w:rsidR="00170EC5" w:rsidRDefault="00170EC5" w:rsidP="00170EC5">
      <w:pPr>
        <w:spacing w:after="0" w:line="240" w:lineRule="auto"/>
        <w:rPr>
          <w:rFonts w:ascii="Times New Roman" w:hAnsi="Times New Roman" w:cs="Times New Roman"/>
          <w:b/>
          <w:sz w:val="20"/>
          <w:szCs w:val="20"/>
        </w:rPr>
      </w:pPr>
    </w:p>
    <w:p w14:paraId="6C7A4548" w14:textId="7AA9A7B8" w:rsidR="00E05A7E" w:rsidRDefault="006820ED" w:rsidP="00E05A7E">
      <w:pPr>
        <w:pBdr>
          <w:bottom w:val="single" w:sz="12" w:space="1" w:color="auto"/>
        </w:pBdr>
        <w:spacing w:after="0" w:line="240" w:lineRule="auto"/>
        <w:ind w:right="173"/>
        <w:rPr>
          <w:rFonts w:ascii="Times New Roman" w:eastAsia="Times New Roman" w:hAnsi="Times New Roman" w:cs="Times New Roman"/>
          <w:color w:val="000000"/>
          <w:sz w:val="24"/>
          <w:szCs w:val="24"/>
        </w:rPr>
      </w:pPr>
      <w:r w:rsidRPr="006820ED">
        <w:rPr>
          <w:rFonts w:ascii="Times New Roman" w:eastAsia="Times New Roman" w:hAnsi="Times New Roman" w:cs="Times New Roman"/>
          <w:color w:val="000000"/>
          <w:sz w:val="20"/>
          <w:szCs w:val="20"/>
        </w:rPr>
        <w:t xml:space="preserve">The </w:t>
      </w:r>
      <w:r w:rsidRPr="006820ED">
        <w:rPr>
          <w:rFonts w:ascii="Times New Roman" w:eastAsia="Times New Roman" w:hAnsi="Times New Roman" w:cs="Times New Roman"/>
          <w:b/>
          <w:bCs/>
          <w:color w:val="000000"/>
          <w:sz w:val="20"/>
          <w:szCs w:val="20"/>
        </w:rPr>
        <w:t>George Washington Law Review</w:t>
      </w:r>
      <w:r w:rsidRPr="006820ED">
        <w:rPr>
          <w:rFonts w:ascii="Times New Roman" w:eastAsia="Times New Roman" w:hAnsi="Times New Roman" w:cs="Times New Roman"/>
          <w:color w:val="000000"/>
          <w:sz w:val="20"/>
          <w:szCs w:val="20"/>
        </w:rPr>
        <w:t xml:space="preserve"> hosted a symposium on </w:t>
      </w:r>
      <w:r w:rsidRPr="006820ED">
        <w:rPr>
          <w:rFonts w:ascii="Times New Roman" w:eastAsia="Times New Roman" w:hAnsi="Times New Roman" w:cs="Times New Roman"/>
          <w:i/>
          <w:iCs/>
          <w:color w:val="000000"/>
          <w:sz w:val="20"/>
          <w:szCs w:val="20"/>
        </w:rPr>
        <w:t>Addressing the Crisis in Policing: Race, Masculinity and Police Use of Deadly Force</w:t>
      </w:r>
      <w:r w:rsidRPr="006820ED">
        <w:rPr>
          <w:rFonts w:ascii="Times New Roman" w:eastAsia="Times New Roman" w:hAnsi="Times New Roman" w:cs="Times New Roman"/>
          <w:color w:val="000000"/>
          <w:sz w:val="20"/>
          <w:szCs w:val="20"/>
        </w:rPr>
        <w:t xml:space="preserve">, on October 22-23, 2020. Paul Butler </w:t>
      </w:r>
      <w:r w:rsidRPr="006820ED">
        <w:rPr>
          <w:rFonts w:ascii="Times New Roman" w:eastAsia="Times New Roman" w:hAnsi="Times New Roman" w:cs="Times New Roman"/>
          <w:color w:val="000000"/>
          <w:sz w:val="20"/>
          <w:szCs w:val="20"/>
        </w:rPr>
        <w:lastRenderedPageBreak/>
        <w:t>(Georgetown), author of Chokehold: Policing Black Me</w:t>
      </w:r>
      <w:r w:rsidR="001F3FEF">
        <w:rPr>
          <w:rFonts w:ascii="Times New Roman" w:eastAsia="Times New Roman" w:hAnsi="Times New Roman" w:cs="Times New Roman"/>
          <w:color w:val="000000"/>
          <w:sz w:val="20"/>
          <w:szCs w:val="20"/>
        </w:rPr>
        <w:t>n</w:t>
      </w:r>
      <w:r w:rsidRPr="006820ED">
        <w:rPr>
          <w:rFonts w:ascii="Times New Roman" w:eastAsia="Times New Roman" w:hAnsi="Times New Roman" w:cs="Times New Roman"/>
          <w:color w:val="000000"/>
          <w:sz w:val="20"/>
          <w:szCs w:val="20"/>
        </w:rPr>
        <w:t>, was the keynote speaker</w:t>
      </w:r>
      <w:r w:rsidRPr="006820ED">
        <w:rPr>
          <w:rFonts w:ascii="Times New Roman" w:eastAsia="Times New Roman" w:hAnsi="Times New Roman" w:cs="Times New Roman"/>
          <w:color w:val="000000"/>
          <w:sz w:val="24"/>
          <w:szCs w:val="24"/>
        </w:rPr>
        <w:t>. </w:t>
      </w:r>
    </w:p>
    <w:p w14:paraId="7EC0DAAC" w14:textId="77777777" w:rsidR="00170EC5" w:rsidRPr="007F3388" w:rsidRDefault="00170EC5" w:rsidP="00E05A7E">
      <w:pPr>
        <w:pBdr>
          <w:bottom w:val="single" w:sz="12" w:space="1" w:color="auto"/>
        </w:pBdr>
        <w:spacing w:after="0" w:line="240" w:lineRule="auto"/>
        <w:ind w:right="173"/>
        <w:rPr>
          <w:rFonts w:ascii="Times New Roman" w:hAnsi="Times New Roman" w:cs="Times New Roman"/>
          <w:sz w:val="20"/>
          <w:szCs w:val="20"/>
        </w:rPr>
      </w:pPr>
    </w:p>
    <w:p w14:paraId="3E7CE725" w14:textId="77777777" w:rsidR="00E05A7E" w:rsidRPr="007F3388" w:rsidRDefault="00E05A7E" w:rsidP="00E05A7E">
      <w:pPr>
        <w:spacing w:after="0" w:line="240" w:lineRule="auto"/>
        <w:rPr>
          <w:rFonts w:ascii="Times New Roman" w:hAnsi="Times New Roman" w:cs="Times New Roman"/>
          <w:b/>
          <w:sz w:val="20"/>
          <w:szCs w:val="20"/>
        </w:rPr>
      </w:pPr>
    </w:p>
    <w:p w14:paraId="20BEB4FF" w14:textId="0936139F" w:rsidR="000B05F8" w:rsidRDefault="006820ED" w:rsidP="005A04CC">
      <w:pPr>
        <w:spacing w:after="0" w:line="240" w:lineRule="auto"/>
        <w:rPr>
          <w:rFonts w:ascii="Times New Roman" w:hAnsi="Times New Roman" w:cs="Times New Roman"/>
          <w:sz w:val="20"/>
          <w:szCs w:val="20"/>
        </w:rPr>
      </w:pPr>
      <w:r w:rsidRPr="006820ED">
        <w:rPr>
          <w:rFonts w:ascii="Times New Roman" w:hAnsi="Times New Roman" w:cs="Times New Roman"/>
          <w:sz w:val="20"/>
          <w:szCs w:val="20"/>
        </w:rPr>
        <w:t xml:space="preserve">In September 2020, </w:t>
      </w:r>
      <w:r w:rsidRPr="006820ED">
        <w:rPr>
          <w:rFonts w:ascii="Times New Roman" w:hAnsi="Times New Roman" w:cs="Times New Roman"/>
          <w:b/>
          <w:bCs/>
          <w:sz w:val="20"/>
          <w:szCs w:val="20"/>
        </w:rPr>
        <w:t>University of Kentucky J. David Rosenberg College of Law</w:t>
      </w:r>
      <w:r w:rsidRPr="006820ED">
        <w:rPr>
          <w:rFonts w:ascii="Times New Roman" w:hAnsi="Times New Roman" w:cs="Times New Roman"/>
          <w:sz w:val="20"/>
          <w:szCs w:val="20"/>
        </w:rPr>
        <w:t xml:space="preserve"> Professors Blanche Cook, Melynda Price and Cortney Lollar put on a </w:t>
      </w:r>
      <w:hyperlink r:id="rId9" w:history="1">
        <w:r w:rsidRPr="006820ED">
          <w:rPr>
            <w:rStyle w:val="Hyperlink"/>
            <w:rFonts w:ascii="Times New Roman" w:hAnsi="Times New Roman" w:cs="Times New Roman"/>
            <w:sz w:val="20"/>
            <w:szCs w:val="20"/>
          </w:rPr>
          <w:t>webinar</w:t>
        </w:r>
      </w:hyperlink>
      <w:r w:rsidRPr="006820ED">
        <w:rPr>
          <w:rFonts w:ascii="Times New Roman" w:hAnsi="Times New Roman" w:cs="Times New Roman"/>
          <w:sz w:val="20"/>
          <w:szCs w:val="20"/>
        </w:rPr>
        <w:t xml:space="preserve"> addressing some of the issues raised by the Kentucky Attorney General's failure to indict any of the officers in Breonna Taylor's death. Professor Cook then organized a </w:t>
      </w:r>
      <w:hyperlink r:id="rId10" w:history="1">
        <w:r w:rsidRPr="006820ED">
          <w:rPr>
            <w:rStyle w:val="Hyperlink"/>
            <w:rFonts w:ascii="Times New Roman" w:hAnsi="Times New Roman" w:cs="Times New Roman"/>
            <w:sz w:val="20"/>
            <w:szCs w:val="20"/>
          </w:rPr>
          <w:t>symposium</w:t>
        </w:r>
      </w:hyperlink>
      <w:r w:rsidRPr="006820ED">
        <w:rPr>
          <w:rFonts w:ascii="Times New Roman" w:hAnsi="Times New Roman" w:cs="Times New Roman"/>
          <w:sz w:val="20"/>
          <w:szCs w:val="20"/>
        </w:rPr>
        <w:t xml:space="preserve"> at UK RCOL in October, entitled </w:t>
      </w:r>
      <w:r w:rsidRPr="006820ED">
        <w:rPr>
          <w:rFonts w:ascii="Times New Roman" w:hAnsi="Times New Roman" w:cs="Times New Roman"/>
          <w:i/>
          <w:iCs/>
          <w:sz w:val="20"/>
          <w:szCs w:val="20"/>
        </w:rPr>
        <w:t>Say Her Name: Breonna Taylor - A Daylong Symposium</w:t>
      </w:r>
      <w:r w:rsidRPr="006820ED">
        <w:rPr>
          <w:rFonts w:ascii="Times New Roman" w:hAnsi="Times New Roman" w:cs="Times New Roman"/>
          <w:sz w:val="20"/>
          <w:szCs w:val="20"/>
        </w:rPr>
        <w:t xml:space="preserve"> and featuring Sam Aguiar and Lonita Baker, the attorneys for Ms. Taylor's family, among others, including many notable criminal law professors from across the U.S.</w:t>
      </w:r>
    </w:p>
    <w:p w14:paraId="1663ADB7" w14:textId="77777777" w:rsidR="000B05F8" w:rsidRPr="007F3388" w:rsidRDefault="000B05F8" w:rsidP="000B05F8">
      <w:pPr>
        <w:pBdr>
          <w:bottom w:val="single" w:sz="18" w:space="1" w:color="auto"/>
        </w:pBdr>
        <w:spacing w:after="0" w:line="240" w:lineRule="auto"/>
        <w:rPr>
          <w:rFonts w:ascii="Times New Roman" w:hAnsi="Times New Roman" w:cs="Times New Roman"/>
          <w:sz w:val="20"/>
          <w:szCs w:val="20"/>
          <w:highlight w:val="yellow"/>
        </w:rPr>
      </w:pPr>
    </w:p>
    <w:p w14:paraId="730D0EC3" w14:textId="037AAFFF" w:rsidR="000B05F8" w:rsidRDefault="000B05F8" w:rsidP="005A04CC">
      <w:pPr>
        <w:spacing w:after="0" w:line="240" w:lineRule="auto"/>
        <w:rPr>
          <w:rFonts w:ascii="Times New Roman" w:hAnsi="Times New Roman" w:cs="Times New Roman"/>
          <w:b/>
          <w:sz w:val="20"/>
          <w:szCs w:val="20"/>
        </w:rPr>
      </w:pPr>
    </w:p>
    <w:p w14:paraId="6363B016" w14:textId="77777777" w:rsidR="006820ED" w:rsidRPr="006820ED" w:rsidRDefault="006820ED" w:rsidP="006820ED">
      <w:pPr>
        <w:pStyle w:val="NormalWeb"/>
        <w:spacing w:before="0" w:beforeAutospacing="0" w:after="0" w:afterAutospacing="0"/>
        <w:rPr>
          <w:color w:val="000000" w:themeColor="text1"/>
          <w:sz w:val="20"/>
          <w:szCs w:val="20"/>
        </w:rPr>
      </w:pPr>
      <w:r w:rsidRPr="006820ED">
        <w:rPr>
          <w:b/>
          <w:bCs/>
          <w:color w:val="000000" w:themeColor="text1"/>
          <w:sz w:val="20"/>
          <w:szCs w:val="20"/>
        </w:rPr>
        <w:t>Marquette</w:t>
      </w:r>
      <w:r w:rsidRPr="006820ED">
        <w:rPr>
          <w:color w:val="000000" w:themeColor="text1"/>
          <w:sz w:val="20"/>
          <w:szCs w:val="20"/>
        </w:rPr>
        <w:t xml:space="preserve">’s 2020 Symposium was entitled </w:t>
      </w:r>
      <w:r w:rsidRPr="006820ED">
        <w:rPr>
          <w:i/>
          <w:iCs/>
          <w:color w:val="000000"/>
          <w:sz w:val="20"/>
          <w:szCs w:val="20"/>
          <w:shd w:val="clear" w:color="auto" w:fill="FFFFFF"/>
        </w:rPr>
        <w:t>Responding to the Threat of Violent Recidivism—Alternatives to Long-Term Incapacitation</w:t>
      </w:r>
      <w:r w:rsidRPr="006820ED">
        <w:rPr>
          <w:color w:val="000000"/>
          <w:sz w:val="20"/>
          <w:szCs w:val="20"/>
          <w:shd w:val="clear" w:color="auto" w:fill="FFFFFF"/>
        </w:rPr>
        <w:t xml:space="preserve"> and the 17 papers presented at the conference have been published in the Law Review, </w:t>
      </w:r>
      <w:hyperlink r:id="rId11" w:history="1">
        <w:r w:rsidRPr="006820ED">
          <w:rPr>
            <w:rStyle w:val="Hyperlink"/>
            <w:sz w:val="20"/>
            <w:szCs w:val="20"/>
            <w:shd w:val="clear" w:color="auto" w:fill="FFFFFF"/>
          </w:rPr>
          <w:t xml:space="preserve">103 </w:t>
        </w:r>
        <w:r w:rsidRPr="006820ED">
          <w:rPr>
            <w:rStyle w:val="Hyperlink"/>
            <w:smallCaps/>
            <w:sz w:val="20"/>
            <w:szCs w:val="20"/>
            <w:shd w:val="clear" w:color="auto" w:fill="FFFFFF"/>
          </w:rPr>
          <w:t>Marq. L. Rev</w:t>
        </w:r>
        <w:r w:rsidRPr="006820ED">
          <w:rPr>
            <w:rStyle w:val="Hyperlink"/>
            <w:sz w:val="20"/>
            <w:szCs w:val="20"/>
            <w:shd w:val="clear" w:color="auto" w:fill="FFFFFF"/>
          </w:rPr>
          <w:t>. 735, 735-1203</w:t>
        </w:r>
      </w:hyperlink>
      <w:r w:rsidRPr="006820ED">
        <w:rPr>
          <w:color w:val="000000"/>
          <w:sz w:val="20"/>
          <w:szCs w:val="20"/>
          <w:shd w:val="clear" w:color="auto" w:fill="FFFFFF"/>
        </w:rPr>
        <w:t xml:space="preserve"> (2020). </w:t>
      </w:r>
    </w:p>
    <w:p w14:paraId="670A4051" w14:textId="77777777" w:rsidR="006820ED" w:rsidRPr="007F3388" w:rsidRDefault="006820ED" w:rsidP="006820ED">
      <w:pPr>
        <w:pBdr>
          <w:bottom w:val="single" w:sz="18" w:space="1" w:color="auto"/>
        </w:pBdr>
        <w:spacing w:after="0" w:line="240" w:lineRule="auto"/>
        <w:rPr>
          <w:rFonts w:ascii="Times New Roman" w:hAnsi="Times New Roman" w:cs="Times New Roman"/>
          <w:sz w:val="20"/>
          <w:szCs w:val="20"/>
          <w:highlight w:val="yellow"/>
        </w:rPr>
      </w:pPr>
    </w:p>
    <w:p w14:paraId="14BE8728" w14:textId="6C53CD5F" w:rsidR="006820ED" w:rsidRDefault="006820ED" w:rsidP="005A04CC">
      <w:pPr>
        <w:spacing w:after="0" w:line="240" w:lineRule="auto"/>
        <w:rPr>
          <w:rFonts w:ascii="Times New Roman" w:hAnsi="Times New Roman" w:cs="Times New Roman"/>
          <w:b/>
          <w:sz w:val="20"/>
          <w:szCs w:val="20"/>
        </w:rPr>
      </w:pPr>
    </w:p>
    <w:p w14:paraId="65FAAD27" w14:textId="79C1ABCB" w:rsidR="006820ED" w:rsidRDefault="006820ED" w:rsidP="005A04CC">
      <w:pPr>
        <w:spacing w:after="0" w:line="240" w:lineRule="auto"/>
        <w:rPr>
          <w:rFonts w:ascii="Times New Roman" w:hAnsi="Times New Roman" w:cs="Times New Roman"/>
          <w:b/>
          <w:sz w:val="20"/>
          <w:szCs w:val="20"/>
        </w:rPr>
      </w:pPr>
      <w:r w:rsidRPr="006820ED">
        <w:rPr>
          <w:rFonts w:ascii="Times New Roman" w:hAnsi="Times New Roman" w:cs="Times New Roman"/>
          <w:bCs/>
          <w:sz w:val="20"/>
          <w:szCs w:val="20"/>
        </w:rPr>
        <w:t xml:space="preserve">The </w:t>
      </w:r>
      <w:r w:rsidRPr="006820ED">
        <w:rPr>
          <w:rFonts w:ascii="Times New Roman" w:hAnsi="Times New Roman" w:cs="Times New Roman"/>
          <w:b/>
          <w:sz w:val="20"/>
          <w:szCs w:val="20"/>
        </w:rPr>
        <w:t>Criminal Justice Program at Vanderbilt Law School</w:t>
      </w:r>
      <w:r w:rsidRPr="006820ED">
        <w:rPr>
          <w:rFonts w:ascii="Times New Roman" w:hAnsi="Times New Roman" w:cs="Times New Roman"/>
          <w:bCs/>
          <w:sz w:val="20"/>
          <w:szCs w:val="20"/>
        </w:rPr>
        <w:t xml:space="preserve"> sponsored its 13</w:t>
      </w:r>
      <w:r w:rsidRPr="006820ED">
        <w:rPr>
          <w:rFonts w:ascii="Times New Roman" w:hAnsi="Times New Roman" w:cs="Times New Roman"/>
          <w:bCs/>
          <w:sz w:val="20"/>
          <w:szCs w:val="20"/>
          <w:vertAlign w:val="superscript"/>
        </w:rPr>
        <w:t>th</w:t>
      </w:r>
      <w:r w:rsidRPr="006820ED">
        <w:rPr>
          <w:rFonts w:ascii="Times New Roman" w:hAnsi="Times New Roman" w:cs="Times New Roman"/>
          <w:bCs/>
          <w:sz w:val="20"/>
          <w:szCs w:val="20"/>
        </w:rPr>
        <w:t> Annual Roundtable, focused on Criminal Justice as an Administrative System, on November 6 &amp; 7.  Participants included Stephanos Bibas (Third Circuit Court of Appeals), Malcolm Feeley (Berkeley Law), Mark Fondacaro (John Jay Psychology), Irene Joe (UC Davis Law), Issa Kohler-Hausmann (Yale Law), Benjamin Levin (Colorado Law), Lisa Miller (Rutgers Political Science), Calvin Morrill (Berkeley Law), John Pfaff (Fordham Law), and Jed Rakoff (Senior Judge, Southern District of New York), as well as members of Vanderbilt’s criminal justice faculty.</w:t>
      </w:r>
    </w:p>
    <w:p w14:paraId="04117D1E" w14:textId="77777777" w:rsidR="00D10D9A" w:rsidRPr="007F3388" w:rsidRDefault="00D10D9A" w:rsidP="005A04CC">
      <w:pPr>
        <w:pBdr>
          <w:bottom w:val="single" w:sz="18" w:space="1" w:color="auto"/>
        </w:pBdr>
        <w:spacing w:after="0" w:line="240" w:lineRule="auto"/>
        <w:rPr>
          <w:rFonts w:ascii="Times New Roman" w:hAnsi="Times New Roman" w:cs="Times New Roman"/>
          <w:sz w:val="20"/>
          <w:szCs w:val="20"/>
          <w:highlight w:val="yellow"/>
        </w:rPr>
      </w:pPr>
      <w:bookmarkStart w:id="7" w:name="_Toc402870551"/>
      <w:bookmarkStart w:id="8" w:name="_Toc402870832"/>
    </w:p>
    <w:p w14:paraId="56B623E4" w14:textId="4791F83D" w:rsidR="005A04CC" w:rsidRDefault="005A04CC" w:rsidP="005A04CC">
      <w:pPr>
        <w:pStyle w:val="Heading1"/>
        <w:spacing w:before="0" w:after="0"/>
        <w:rPr>
          <w:rFonts w:cs="Times New Roman"/>
          <w:sz w:val="20"/>
          <w:szCs w:val="20"/>
        </w:rPr>
      </w:pPr>
    </w:p>
    <w:p w14:paraId="45ED0A76" w14:textId="6EC272F6" w:rsidR="00170EC5" w:rsidRDefault="00170EC5" w:rsidP="00170EC5"/>
    <w:bookmarkEnd w:id="7"/>
    <w:bookmarkEnd w:id="8"/>
    <w:p w14:paraId="0E23E187" w14:textId="77777777" w:rsidR="000C4F79" w:rsidRDefault="000C4F79" w:rsidP="007E30ED">
      <w:pPr>
        <w:pStyle w:val="Heading1"/>
        <w:spacing w:before="0" w:after="0"/>
        <w:rPr>
          <w:rFonts w:cs="Times New Roman"/>
          <w:sz w:val="20"/>
          <w:szCs w:val="20"/>
        </w:rPr>
      </w:pPr>
    </w:p>
    <w:p w14:paraId="01CE8E17" w14:textId="32AC1163" w:rsidR="007E30ED" w:rsidRPr="007E30ED" w:rsidRDefault="007E30ED" w:rsidP="007E30ED">
      <w:pPr>
        <w:pStyle w:val="Heading1"/>
        <w:spacing w:before="0" w:after="0"/>
        <w:rPr>
          <w:rFonts w:cs="Times New Roman"/>
          <w:sz w:val="20"/>
          <w:szCs w:val="20"/>
        </w:rPr>
      </w:pPr>
      <w:r w:rsidRPr="007F3388">
        <w:rPr>
          <w:rFonts w:cs="Times New Roman"/>
          <w:sz w:val="20"/>
          <w:szCs w:val="20"/>
        </w:rPr>
        <w:t xml:space="preserve">Member News </w:t>
      </w:r>
    </w:p>
    <w:p w14:paraId="5AC2D934" w14:textId="59942CF6" w:rsidR="00212F6C" w:rsidRPr="00DA1337" w:rsidRDefault="00212F6C" w:rsidP="005A04CC">
      <w:pPr>
        <w:spacing w:after="0" w:line="240" w:lineRule="auto"/>
        <w:ind w:right="176"/>
        <w:rPr>
          <w:rFonts w:ascii="Times New Roman" w:hAnsi="Times New Roman" w:cs="Times New Roman"/>
          <w:i/>
          <w:sz w:val="20"/>
          <w:szCs w:val="20"/>
        </w:rPr>
      </w:pPr>
      <w:r w:rsidRPr="007F3388">
        <w:rPr>
          <w:rFonts w:ascii="Times New Roman" w:hAnsi="Times New Roman" w:cs="Times New Roman"/>
          <w:i/>
          <w:sz w:val="20"/>
          <w:szCs w:val="20"/>
        </w:rPr>
        <w:t xml:space="preserve">Awards, Appointments, Moves, Promotions, </w:t>
      </w:r>
      <w:r w:rsidRPr="00DA1337">
        <w:rPr>
          <w:rFonts w:ascii="Times New Roman" w:hAnsi="Times New Roman" w:cs="Times New Roman"/>
          <w:i/>
          <w:sz w:val="20"/>
          <w:szCs w:val="20"/>
        </w:rPr>
        <w:t>Publication</w:t>
      </w:r>
      <w:r w:rsidR="00A4194C" w:rsidRPr="00DA1337">
        <w:rPr>
          <w:rFonts w:ascii="Times New Roman" w:hAnsi="Times New Roman" w:cs="Times New Roman"/>
          <w:i/>
          <w:sz w:val="20"/>
          <w:szCs w:val="20"/>
        </w:rPr>
        <w:t>s, &amp; Other Notable Achi</w:t>
      </w:r>
      <w:r w:rsidR="00A4194C" w:rsidRPr="007C1114">
        <w:rPr>
          <w:rFonts w:ascii="Times New Roman" w:hAnsi="Times New Roman" w:cs="Times New Roman"/>
          <w:i/>
          <w:sz w:val="20"/>
          <w:szCs w:val="20"/>
        </w:rPr>
        <w:t xml:space="preserve">evements.  </w:t>
      </w:r>
    </w:p>
    <w:p w14:paraId="00138293" w14:textId="77777777" w:rsidR="00212F6C" w:rsidRPr="00DA1337" w:rsidRDefault="00212F6C" w:rsidP="005A04CC">
      <w:pPr>
        <w:spacing w:after="0" w:line="240" w:lineRule="auto"/>
        <w:ind w:right="176"/>
        <w:rPr>
          <w:rFonts w:ascii="Times New Roman" w:hAnsi="Times New Roman" w:cs="Times New Roman"/>
          <w:sz w:val="20"/>
          <w:szCs w:val="20"/>
        </w:rPr>
      </w:pPr>
    </w:p>
    <w:p w14:paraId="14FC54AC"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iCs/>
          <w:sz w:val="20"/>
          <w:szCs w:val="20"/>
        </w:rPr>
        <w:t>Susan Bandes (DePaul University College of Law)</w:t>
      </w:r>
      <w:r w:rsidRPr="00170EC5">
        <w:rPr>
          <w:rFonts w:ascii="Times New Roman" w:hAnsi="Times New Roman" w:cs="Times New Roman"/>
          <w:iCs/>
          <w:sz w:val="20"/>
          <w:szCs w:val="20"/>
        </w:rPr>
        <w:t xml:space="preserve"> has several forthcoming publications:  </w:t>
      </w:r>
      <w:hyperlink r:id="rId12" w:history="1">
        <w:r w:rsidRPr="00170EC5">
          <w:rPr>
            <w:rStyle w:val="Hyperlink"/>
            <w:rFonts w:ascii="Times New Roman" w:hAnsi="Times New Roman" w:cs="Times New Roman"/>
            <w:i/>
            <w:iCs/>
            <w:sz w:val="20"/>
            <w:szCs w:val="20"/>
          </w:rPr>
          <w:t>Closure in the Criminal Courtroom: The Birth and Strange Career of an Emotion</w:t>
        </w:r>
      </w:hyperlink>
      <w:r w:rsidRPr="00170EC5">
        <w:rPr>
          <w:rFonts w:ascii="Times New Roman" w:hAnsi="Times New Roman" w:cs="Times New Roman"/>
          <w:iCs/>
          <w:sz w:val="20"/>
          <w:szCs w:val="20"/>
        </w:rPr>
        <w:t>, in Research Handbook on Law and Emotion</w:t>
      </w:r>
      <w:r w:rsidRPr="00170EC5">
        <w:rPr>
          <w:rFonts w:ascii="Times New Roman" w:hAnsi="Times New Roman" w:cs="Times New Roman"/>
          <w:i/>
          <w:iCs/>
          <w:sz w:val="20"/>
          <w:szCs w:val="20"/>
        </w:rPr>
        <w:t xml:space="preserve"> </w:t>
      </w:r>
      <w:r w:rsidRPr="00170EC5">
        <w:rPr>
          <w:rFonts w:ascii="Times New Roman" w:hAnsi="Times New Roman" w:cs="Times New Roman"/>
          <w:iCs/>
          <w:sz w:val="20"/>
          <w:szCs w:val="20"/>
        </w:rPr>
        <w:t xml:space="preserve">(Bandes, Madeira, Temple, and White eds., Elgar 2021); </w:t>
      </w:r>
      <w:hyperlink r:id="rId13" w:history="1">
        <w:r w:rsidRPr="00170EC5">
          <w:rPr>
            <w:rStyle w:val="Hyperlink"/>
            <w:rFonts w:ascii="Times New Roman" w:hAnsi="Times New Roman" w:cs="Times New Roman"/>
            <w:iCs/>
            <w:sz w:val="20"/>
            <w:szCs w:val="20"/>
          </w:rPr>
          <w:t>V</w:t>
        </w:r>
        <w:r w:rsidRPr="00170EC5">
          <w:rPr>
            <w:rStyle w:val="Hyperlink"/>
            <w:rFonts w:ascii="Times New Roman" w:hAnsi="Times New Roman" w:cs="Times New Roman"/>
            <w:i/>
            <w:iCs/>
            <w:sz w:val="20"/>
            <w:szCs w:val="20"/>
          </w:rPr>
          <w:t>irtual Trials: Necessity, Invention, and the Evolution of the Courtroom</w:t>
        </w:r>
      </w:hyperlink>
      <w:r w:rsidRPr="00170EC5">
        <w:rPr>
          <w:rFonts w:ascii="Times New Roman" w:hAnsi="Times New Roman" w:cs="Times New Roman"/>
          <w:iCs/>
          <w:sz w:val="20"/>
          <w:szCs w:val="20"/>
        </w:rPr>
        <w:t xml:space="preserve">, 68 Buff. L. Rev. __ (2020)( with Neal Feigenson); and </w:t>
      </w:r>
      <w:hyperlink r:id="rId14" w:history="1">
        <w:r w:rsidRPr="00170EC5">
          <w:rPr>
            <w:rStyle w:val="Hyperlink"/>
            <w:rFonts w:ascii="Times New Roman" w:hAnsi="Times New Roman" w:cs="Times New Roman"/>
            <w:i/>
            <w:iCs/>
            <w:sz w:val="20"/>
            <w:szCs w:val="20"/>
          </w:rPr>
          <w:t>Remorse and Judging</w:t>
        </w:r>
      </w:hyperlink>
      <w:r w:rsidRPr="00170EC5">
        <w:rPr>
          <w:rFonts w:ascii="Times New Roman" w:hAnsi="Times New Roman" w:cs="Times New Roman"/>
          <w:iCs/>
          <w:sz w:val="20"/>
          <w:szCs w:val="20"/>
        </w:rPr>
        <w:t xml:space="preserve"> in Remorse in Criminal Justice: Multi-Disciplinary Perspectives (Proeve, Tudor, Rossmanith and Weisman eds., 2021). </w:t>
      </w:r>
    </w:p>
    <w:p w14:paraId="2F4912A5"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215CFFD9" w14:textId="1346C805" w:rsid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iCs/>
          <w:sz w:val="20"/>
          <w:szCs w:val="20"/>
        </w:rPr>
        <w:t>On November 6</w:t>
      </w:r>
      <w:r w:rsidRPr="00170EC5">
        <w:rPr>
          <w:rFonts w:ascii="Times New Roman" w:hAnsi="Times New Roman" w:cs="Times New Roman"/>
          <w:iCs/>
          <w:sz w:val="20"/>
          <w:szCs w:val="20"/>
          <w:vertAlign w:val="superscript"/>
        </w:rPr>
        <w:t>th</w:t>
      </w:r>
      <w:r w:rsidRPr="00170EC5">
        <w:rPr>
          <w:rFonts w:ascii="Times New Roman" w:hAnsi="Times New Roman" w:cs="Times New Roman"/>
          <w:iCs/>
          <w:sz w:val="20"/>
          <w:szCs w:val="20"/>
        </w:rPr>
        <w:t xml:space="preserve"> 2020, Susan presented her paper “</w:t>
      </w:r>
      <w:r w:rsidRPr="00170EC5">
        <w:rPr>
          <w:rFonts w:ascii="Times New Roman" w:hAnsi="Times New Roman" w:cs="Times New Roman"/>
          <w:i/>
          <w:iCs/>
          <w:sz w:val="20"/>
          <w:szCs w:val="20"/>
        </w:rPr>
        <w:t>Feeling and Thinking Like a Lawyer: What Cognitive Science Tells Us about Cognition, Emotion, and Legal Practice</w:t>
      </w:r>
      <w:r w:rsidRPr="00170EC5">
        <w:rPr>
          <w:rFonts w:ascii="Times New Roman" w:hAnsi="Times New Roman" w:cs="Times New Roman"/>
          <w:iCs/>
          <w:sz w:val="20"/>
          <w:szCs w:val="20"/>
        </w:rPr>
        <w:t xml:space="preserve">” at the Fordham Law Review’s conference on Mental Health and the Legal Profession. The papers will be published in the Fordham Law Review in 2021.  </w:t>
      </w:r>
    </w:p>
    <w:p w14:paraId="1D742423" w14:textId="0B9B0EA9" w:rsidR="00170EC5" w:rsidRDefault="00170EC5" w:rsidP="00170EC5">
      <w:pPr>
        <w:pBdr>
          <w:bottom w:val="single" w:sz="18" w:space="1" w:color="auto"/>
        </w:pBdr>
        <w:spacing w:after="0" w:line="240" w:lineRule="auto"/>
        <w:rPr>
          <w:rFonts w:ascii="Times New Roman" w:hAnsi="Times New Roman" w:cs="Times New Roman"/>
          <w:iCs/>
          <w:sz w:val="20"/>
          <w:szCs w:val="20"/>
        </w:rPr>
      </w:pPr>
    </w:p>
    <w:p w14:paraId="53F4F94A" w14:textId="4A2E260E"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Shima Baradaran Baughman (</w:t>
      </w:r>
      <w:r w:rsidR="004B786D" w:rsidRPr="00170EC5">
        <w:rPr>
          <w:rFonts w:ascii="Times New Roman" w:hAnsi="Times New Roman" w:cs="Times New Roman"/>
          <w:b/>
          <w:bCs/>
          <w:iCs/>
          <w:sz w:val="20"/>
          <w:szCs w:val="20"/>
        </w:rPr>
        <w:t>S.J. Quinney College of Law at the University of Utah)</w:t>
      </w:r>
      <w:r w:rsidR="004B786D" w:rsidRPr="00170EC5">
        <w:rPr>
          <w:rFonts w:ascii="Times New Roman" w:hAnsi="Times New Roman" w:cs="Times New Roman"/>
          <w:iCs/>
          <w:sz w:val="20"/>
          <w:szCs w:val="20"/>
        </w:rPr>
        <w:t xml:space="preserve"> </w:t>
      </w:r>
      <w:r w:rsidRPr="00170EC5">
        <w:rPr>
          <w:rFonts w:ascii="Times New Roman" w:hAnsi="Times New Roman" w:cs="Times New Roman"/>
          <w:iCs/>
          <w:sz w:val="20"/>
          <w:szCs w:val="20"/>
        </w:rPr>
        <w:t>was appointed Associate Dean of Faculty Research and Development. She also recently published:</w:t>
      </w:r>
    </w:p>
    <w:p w14:paraId="12B74DFE" w14:textId="020D6352" w:rsidR="00B80D1D" w:rsidRDefault="00F41FA6" w:rsidP="00170EC5">
      <w:pPr>
        <w:pBdr>
          <w:bottom w:val="single" w:sz="18" w:space="1" w:color="auto"/>
        </w:pBdr>
        <w:spacing w:after="0" w:line="240" w:lineRule="auto"/>
        <w:rPr>
          <w:rFonts w:ascii="Times New Roman" w:hAnsi="Times New Roman" w:cs="Times New Roman"/>
          <w:iCs/>
          <w:sz w:val="20"/>
          <w:szCs w:val="20"/>
        </w:rPr>
      </w:pPr>
      <w:hyperlink r:id="rId15" w:tgtFrame="_blank" w:history="1">
        <w:r w:rsidR="00170EC5" w:rsidRPr="00170EC5">
          <w:rPr>
            <w:rStyle w:val="Hyperlink"/>
            <w:rFonts w:ascii="Times New Roman" w:hAnsi="Times New Roman" w:cs="Times New Roman"/>
            <w:iCs/>
            <w:sz w:val="20"/>
            <w:szCs w:val="20"/>
          </w:rPr>
          <w:t>Criminal Law Cases and Controversies</w:t>
        </w:r>
      </w:hyperlink>
      <w:r w:rsidR="00170EC5" w:rsidRPr="00170EC5">
        <w:rPr>
          <w:rFonts w:ascii="Times New Roman" w:hAnsi="Times New Roman" w:cs="Times New Roman"/>
          <w:iCs/>
          <w:sz w:val="20"/>
          <w:szCs w:val="20"/>
        </w:rPr>
        <w:t> (5th Ed Aspen 2020) (coauthored</w:t>
      </w:r>
      <w:r w:rsidR="00B80D1D">
        <w:rPr>
          <w:rFonts w:ascii="Times New Roman" w:hAnsi="Times New Roman" w:cs="Times New Roman"/>
          <w:iCs/>
          <w:sz w:val="20"/>
          <w:szCs w:val="20"/>
        </w:rPr>
        <w:t xml:space="preserve"> </w:t>
      </w:r>
      <w:r w:rsidR="00170EC5" w:rsidRPr="00170EC5">
        <w:rPr>
          <w:rFonts w:ascii="Times New Roman" w:hAnsi="Times New Roman" w:cs="Times New Roman"/>
          <w:iCs/>
          <w:sz w:val="20"/>
          <w:szCs w:val="20"/>
        </w:rPr>
        <w:t xml:space="preserve">with Paul Robinson and Michael Cahill); </w:t>
      </w:r>
      <w:hyperlink r:id="rId16" w:tgtFrame="_blank" w:history="1">
        <w:r w:rsidR="00170EC5" w:rsidRPr="00170EC5">
          <w:rPr>
            <w:rStyle w:val="Hyperlink"/>
            <w:rFonts w:ascii="Times New Roman" w:hAnsi="Times New Roman" w:cs="Times New Roman"/>
            <w:i/>
            <w:iCs/>
            <w:sz w:val="20"/>
            <w:szCs w:val="20"/>
          </w:rPr>
          <w:t>Prosecutors and Mass Incarceration</w:t>
        </w:r>
      </w:hyperlink>
      <w:r w:rsidR="00170EC5" w:rsidRPr="00170EC5">
        <w:rPr>
          <w:rFonts w:ascii="Times New Roman" w:hAnsi="Times New Roman" w:cs="Times New Roman"/>
          <w:iCs/>
          <w:sz w:val="20"/>
          <w:szCs w:val="20"/>
        </w:rPr>
        <w:t>, 94 S. Cal. L. Rev. __ (</w:t>
      </w:r>
      <w:r w:rsidR="00170EC5" w:rsidRPr="00170EC5">
        <w:rPr>
          <w:rFonts w:ascii="Times New Roman" w:hAnsi="Times New Roman" w:cs="Times New Roman"/>
          <w:i/>
          <w:iCs/>
          <w:sz w:val="20"/>
          <w:szCs w:val="20"/>
        </w:rPr>
        <w:t>forthcoming</w:t>
      </w:r>
      <w:r w:rsidR="00170EC5" w:rsidRPr="00170EC5">
        <w:rPr>
          <w:rFonts w:ascii="Times New Roman" w:hAnsi="Times New Roman" w:cs="Times New Roman"/>
          <w:iCs/>
          <w:sz w:val="20"/>
          <w:szCs w:val="20"/>
        </w:rPr>
        <w:t xml:space="preserve"> 2021) (with Megan Wright); </w:t>
      </w:r>
      <w:hyperlink r:id="rId17" w:tgtFrame="_blank" w:history="1">
        <w:r w:rsidR="00170EC5" w:rsidRPr="00170EC5">
          <w:rPr>
            <w:rStyle w:val="Hyperlink"/>
            <w:rFonts w:ascii="Times New Roman" w:hAnsi="Times New Roman" w:cs="Times New Roman"/>
            <w:i/>
            <w:iCs/>
            <w:sz w:val="20"/>
            <w:szCs w:val="20"/>
          </w:rPr>
          <w:t>How Effective Are Police?</w:t>
        </w:r>
      </w:hyperlink>
      <w:r w:rsidR="00170EC5" w:rsidRPr="00170EC5">
        <w:rPr>
          <w:rFonts w:ascii="Times New Roman" w:hAnsi="Times New Roman" w:cs="Times New Roman"/>
          <w:i/>
          <w:iCs/>
          <w:sz w:val="20"/>
          <w:szCs w:val="20"/>
        </w:rPr>
        <w:t> </w:t>
      </w:r>
      <w:r w:rsidR="00170EC5" w:rsidRPr="00170EC5">
        <w:rPr>
          <w:rFonts w:ascii="Times New Roman" w:hAnsi="Times New Roman" w:cs="Times New Roman"/>
          <w:iCs/>
          <w:sz w:val="20"/>
          <w:szCs w:val="20"/>
        </w:rPr>
        <w:t xml:space="preserve">72 Alab. L. Rev. </w:t>
      </w:r>
      <w:r w:rsidR="00B80D1D">
        <w:rPr>
          <w:rFonts w:ascii="Times New Roman" w:hAnsi="Times New Roman" w:cs="Times New Roman"/>
          <w:iCs/>
          <w:sz w:val="20"/>
          <w:szCs w:val="20"/>
        </w:rPr>
        <w:t>___</w:t>
      </w:r>
    </w:p>
    <w:p w14:paraId="11649C54" w14:textId="1D37B9C1"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iCs/>
          <w:sz w:val="20"/>
          <w:szCs w:val="20"/>
        </w:rPr>
        <w:t>(</w:t>
      </w:r>
      <w:r w:rsidRPr="00170EC5">
        <w:rPr>
          <w:rFonts w:ascii="Times New Roman" w:hAnsi="Times New Roman" w:cs="Times New Roman"/>
          <w:i/>
          <w:iCs/>
          <w:sz w:val="20"/>
          <w:szCs w:val="20"/>
        </w:rPr>
        <w:t>forthcoming</w:t>
      </w:r>
      <w:r w:rsidRPr="00170EC5">
        <w:rPr>
          <w:rFonts w:ascii="Times New Roman" w:hAnsi="Times New Roman" w:cs="Times New Roman"/>
          <w:iCs/>
          <w:sz w:val="20"/>
          <w:szCs w:val="20"/>
        </w:rPr>
        <w:t xml:space="preserve"> 2020); and </w:t>
      </w:r>
      <w:hyperlink r:id="rId18" w:tgtFrame="_blank" w:history="1">
        <w:r w:rsidRPr="00170EC5">
          <w:rPr>
            <w:rStyle w:val="Hyperlink"/>
            <w:rFonts w:ascii="Times New Roman" w:hAnsi="Times New Roman" w:cs="Times New Roman"/>
            <w:i/>
            <w:iCs/>
            <w:sz w:val="20"/>
            <w:szCs w:val="20"/>
          </w:rPr>
          <w:t>Dividing Bail Reform</w:t>
        </w:r>
      </w:hyperlink>
      <w:r w:rsidRPr="00170EC5">
        <w:rPr>
          <w:rFonts w:ascii="Times New Roman" w:hAnsi="Times New Roman" w:cs="Times New Roman"/>
          <w:iCs/>
          <w:sz w:val="20"/>
          <w:szCs w:val="20"/>
        </w:rPr>
        <w:t>,</w:t>
      </w:r>
      <w:r w:rsidRPr="00170EC5">
        <w:rPr>
          <w:rFonts w:ascii="Times New Roman" w:hAnsi="Times New Roman" w:cs="Times New Roman"/>
          <w:i/>
          <w:iCs/>
          <w:sz w:val="20"/>
          <w:szCs w:val="20"/>
        </w:rPr>
        <w:t> </w:t>
      </w:r>
      <w:r w:rsidRPr="00170EC5">
        <w:rPr>
          <w:rFonts w:ascii="Times New Roman" w:hAnsi="Times New Roman" w:cs="Times New Roman"/>
          <w:iCs/>
          <w:sz w:val="20"/>
          <w:szCs w:val="20"/>
        </w:rPr>
        <w:t xml:space="preserve">105 Iowa L. Rev.  L. 101 (2020). </w:t>
      </w:r>
    </w:p>
    <w:p w14:paraId="5BCDED99"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iCs/>
          <w:sz w:val="20"/>
          <w:szCs w:val="20"/>
        </w:rPr>
        <w:t> </w:t>
      </w:r>
    </w:p>
    <w:p w14:paraId="0620F16F" w14:textId="31B72397" w:rsid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Amber Baylor (Texas A&amp;M)</w:t>
      </w:r>
      <w:r w:rsidRPr="00170EC5">
        <w:rPr>
          <w:rFonts w:ascii="Times New Roman" w:hAnsi="Times New Roman" w:cs="Times New Roman"/>
          <w:iCs/>
          <w:sz w:val="20"/>
          <w:szCs w:val="20"/>
        </w:rPr>
        <w:t xml:space="preserve"> published </w:t>
      </w:r>
      <w:r w:rsidRPr="00170EC5">
        <w:rPr>
          <w:rFonts w:ascii="Times New Roman" w:hAnsi="Times New Roman" w:cs="Times New Roman"/>
          <w:i/>
          <w:iCs/>
          <w:sz w:val="20"/>
          <w:szCs w:val="20"/>
        </w:rPr>
        <w:t>Design Justice and Municipal Criminal Law</w:t>
      </w:r>
      <w:r w:rsidRPr="00170EC5">
        <w:rPr>
          <w:rFonts w:ascii="Times New Roman" w:hAnsi="Times New Roman" w:cs="Times New Roman"/>
          <w:iCs/>
          <w:sz w:val="20"/>
          <w:szCs w:val="20"/>
        </w:rPr>
        <w:t>, __ N.M. L. Rev. __ (forthcoming 2021).</w:t>
      </w:r>
    </w:p>
    <w:p w14:paraId="59DD1FB6" w14:textId="54F1E0E4" w:rsidR="00170EC5" w:rsidRDefault="00170EC5" w:rsidP="00170EC5">
      <w:pPr>
        <w:pBdr>
          <w:bottom w:val="single" w:sz="18" w:space="1" w:color="auto"/>
        </w:pBdr>
        <w:spacing w:after="0" w:line="240" w:lineRule="auto"/>
        <w:rPr>
          <w:rFonts w:ascii="Times New Roman" w:hAnsi="Times New Roman" w:cs="Times New Roman"/>
          <w:iCs/>
          <w:sz w:val="20"/>
          <w:szCs w:val="20"/>
        </w:rPr>
      </w:pPr>
    </w:p>
    <w:p w14:paraId="5E4D6BC9" w14:textId="77777777" w:rsidR="007E30ED" w:rsidRPr="00170EC5" w:rsidRDefault="007E30ED" w:rsidP="00170EC5">
      <w:pPr>
        <w:pBdr>
          <w:bottom w:val="single" w:sz="18" w:space="1" w:color="auto"/>
        </w:pBdr>
        <w:spacing w:after="0" w:line="240" w:lineRule="auto"/>
        <w:rPr>
          <w:rFonts w:ascii="Times New Roman" w:hAnsi="Times New Roman" w:cs="Times New Roman"/>
          <w:iCs/>
          <w:sz w:val="20"/>
          <w:szCs w:val="20"/>
        </w:rPr>
      </w:pPr>
    </w:p>
    <w:p w14:paraId="405862DA"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 xml:space="preserve">Will Berry (Mississippi) </w:t>
      </w:r>
      <w:r w:rsidRPr="00170EC5">
        <w:rPr>
          <w:rFonts w:ascii="Times New Roman" w:hAnsi="Times New Roman" w:cs="Times New Roman"/>
          <w:iCs/>
          <w:sz w:val="20"/>
          <w:szCs w:val="20"/>
        </w:rPr>
        <w:t xml:space="preserve">was promoted to Montague Professor of </w:t>
      </w:r>
      <w:r w:rsidRPr="00170EC5">
        <w:rPr>
          <w:rFonts w:ascii="Times New Roman" w:hAnsi="Times New Roman" w:cs="Times New Roman"/>
          <w:iCs/>
          <w:sz w:val="20"/>
          <w:szCs w:val="20"/>
        </w:rPr>
        <w:t xml:space="preserve">Law at the University of Mississippi in 2020. He has published several books and book chapters: The Eighth Amendment and its Future in a New Age of Punishment (Berry &amp; Ryan eds., Cambridge Univ. Press) (2020); Criminal Law (Carolina 9th Ed., 2021)(with Paul Marcus, Linda Malone, &amp; Cara H. Drinan); </w:t>
      </w:r>
      <w:r w:rsidRPr="00170EC5">
        <w:rPr>
          <w:rFonts w:ascii="Times New Roman" w:hAnsi="Times New Roman" w:cs="Times New Roman"/>
          <w:i/>
          <w:iCs/>
          <w:sz w:val="20"/>
          <w:szCs w:val="20"/>
        </w:rPr>
        <w:t>Judicial Hesitancy and Majoritarianism</w:t>
      </w:r>
      <w:r w:rsidRPr="00170EC5">
        <w:rPr>
          <w:rFonts w:ascii="Times New Roman" w:hAnsi="Times New Roman" w:cs="Times New Roman"/>
          <w:iCs/>
          <w:sz w:val="20"/>
          <w:szCs w:val="20"/>
        </w:rPr>
        <w:t xml:space="preserve">, in The Eighth Amendment and its Future in a New Age of Punishment (Berry &amp; Ryan eds., Cambridge Univ. Press) (2020); </w:t>
      </w:r>
      <w:r w:rsidRPr="00170EC5">
        <w:rPr>
          <w:rFonts w:ascii="Times New Roman" w:hAnsi="Times New Roman" w:cs="Times New Roman"/>
          <w:i/>
          <w:iCs/>
          <w:sz w:val="20"/>
          <w:szCs w:val="20"/>
        </w:rPr>
        <w:t>Eighth Amendment Values </w:t>
      </w:r>
      <w:r w:rsidRPr="00170EC5">
        <w:rPr>
          <w:rFonts w:ascii="Times New Roman" w:hAnsi="Times New Roman" w:cs="Times New Roman"/>
          <w:iCs/>
          <w:sz w:val="20"/>
          <w:szCs w:val="20"/>
        </w:rPr>
        <w:t xml:space="preserve">(with Meghan J. Ryan), in The Eighth Amendment and its Future in a New Age of Punishment (Berry &amp; Ryan eds., Cambridge Univ. Press) (2020); and </w:t>
      </w:r>
      <w:r w:rsidRPr="00170EC5">
        <w:rPr>
          <w:rFonts w:ascii="Times New Roman" w:hAnsi="Times New Roman" w:cs="Times New Roman"/>
          <w:i/>
          <w:iCs/>
          <w:sz w:val="20"/>
          <w:szCs w:val="20"/>
        </w:rPr>
        <w:t>Introduction </w:t>
      </w:r>
      <w:r w:rsidRPr="00170EC5">
        <w:rPr>
          <w:rFonts w:ascii="Times New Roman" w:hAnsi="Times New Roman" w:cs="Times New Roman"/>
          <w:iCs/>
          <w:sz w:val="20"/>
          <w:szCs w:val="20"/>
        </w:rPr>
        <w:t xml:space="preserve">(with Meghan J. Ryan), in The Eighth Amendment and its Future in a New Age of Punishment (Berry &amp; Ryan eds., Cambridge Univ. Press) (2020). </w:t>
      </w:r>
    </w:p>
    <w:p w14:paraId="19D51BBD"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iCs/>
          <w:sz w:val="20"/>
          <w:szCs w:val="20"/>
        </w:rPr>
        <w:br/>
        <w:t xml:space="preserve">Will also penned the following articles: </w:t>
      </w:r>
      <w:r w:rsidRPr="00170EC5">
        <w:rPr>
          <w:rFonts w:ascii="Times New Roman" w:hAnsi="Times New Roman" w:cs="Times New Roman"/>
          <w:i/>
          <w:iCs/>
          <w:sz w:val="20"/>
          <w:szCs w:val="20"/>
        </w:rPr>
        <w:t>The Sixth &amp; Eighth Amendment Nexus and the Future of Mandatory Sentences</w:t>
      </w:r>
      <w:r w:rsidRPr="00170EC5">
        <w:rPr>
          <w:rFonts w:ascii="Times New Roman" w:hAnsi="Times New Roman" w:cs="Times New Roman"/>
          <w:iCs/>
          <w:sz w:val="20"/>
          <w:szCs w:val="20"/>
        </w:rPr>
        <w:t xml:space="preserve">, 100 N.C. L. Rev. __ (2021)(symposium); </w:t>
      </w:r>
      <w:r w:rsidRPr="00170EC5">
        <w:rPr>
          <w:rFonts w:ascii="Times New Roman" w:hAnsi="Times New Roman" w:cs="Times New Roman"/>
          <w:i/>
          <w:iCs/>
          <w:sz w:val="20"/>
          <w:szCs w:val="20"/>
        </w:rPr>
        <w:t>Cruel and Unusual Non-Capital Punishments</w:t>
      </w:r>
      <w:r w:rsidRPr="00170EC5">
        <w:rPr>
          <w:rFonts w:ascii="Times New Roman" w:hAnsi="Times New Roman" w:cs="Times New Roman"/>
          <w:iCs/>
          <w:sz w:val="20"/>
          <w:szCs w:val="20"/>
        </w:rPr>
        <w:t xml:space="preserve">, 58 Am. Crim. L. Rev. __ (2021)(symposium); </w:t>
      </w:r>
      <w:r w:rsidRPr="00170EC5">
        <w:rPr>
          <w:rFonts w:ascii="Times New Roman" w:hAnsi="Times New Roman" w:cs="Times New Roman"/>
          <w:i/>
          <w:iCs/>
          <w:sz w:val="20"/>
          <w:szCs w:val="20"/>
        </w:rPr>
        <w:t>Capital Felony Merger</w:t>
      </w:r>
      <w:r w:rsidRPr="00170EC5">
        <w:rPr>
          <w:rFonts w:ascii="Times New Roman" w:hAnsi="Times New Roman" w:cs="Times New Roman"/>
          <w:iCs/>
          <w:sz w:val="20"/>
          <w:szCs w:val="20"/>
        </w:rPr>
        <w:t xml:space="preserve">, 111 J. Crim. L. &amp; Criminology __ (2021); </w:t>
      </w:r>
      <w:r w:rsidRPr="00170EC5">
        <w:rPr>
          <w:rFonts w:ascii="Times New Roman" w:hAnsi="Times New Roman" w:cs="Times New Roman"/>
          <w:i/>
          <w:iCs/>
          <w:sz w:val="20"/>
          <w:szCs w:val="20"/>
        </w:rPr>
        <w:t>Eighth Amendment Presumptive Penumbras (and Juvenile Offenders)</w:t>
      </w:r>
      <w:r w:rsidRPr="00170EC5">
        <w:rPr>
          <w:rFonts w:ascii="Times New Roman" w:hAnsi="Times New Roman" w:cs="Times New Roman"/>
          <w:iCs/>
          <w:sz w:val="20"/>
          <w:szCs w:val="20"/>
        </w:rPr>
        <w:t xml:space="preserve">, 106 Iowa L. Rev. __ (2020); </w:t>
      </w:r>
      <w:r w:rsidRPr="00170EC5">
        <w:rPr>
          <w:rFonts w:ascii="Times New Roman" w:hAnsi="Times New Roman" w:cs="Times New Roman"/>
          <w:i/>
          <w:iCs/>
          <w:sz w:val="20"/>
          <w:szCs w:val="20"/>
        </w:rPr>
        <w:t>Cruel State Punishments</w:t>
      </w:r>
      <w:r w:rsidRPr="00170EC5">
        <w:rPr>
          <w:rFonts w:ascii="Times New Roman" w:hAnsi="Times New Roman" w:cs="Times New Roman"/>
          <w:iCs/>
          <w:sz w:val="20"/>
          <w:szCs w:val="20"/>
        </w:rPr>
        <w:t xml:space="preserve">, 99 N.C. L. Rev. __ (2020); and </w:t>
      </w:r>
      <w:r w:rsidRPr="00170EC5">
        <w:rPr>
          <w:rFonts w:ascii="Times New Roman" w:hAnsi="Times New Roman" w:cs="Times New Roman"/>
          <w:i/>
          <w:iCs/>
          <w:sz w:val="20"/>
          <w:szCs w:val="20"/>
        </w:rPr>
        <w:t>Unusual State Capital Punishments</w:t>
      </w:r>
      <w:r w:rsidRPr="00170EC5">
        <w:rPr>
          <w:rFonts w:ascii="Times New Roman" w:hAnsi="Times New Roman" w:cs="Times New Roman"/>
          <w:iCs/>
          <w:sz w:val="20"/>
          <w:szCs w:val="20"/>
        </w:rPr>
        <w:t xml:space="preserve">, 72 Fla. L. Rev. 1 (2020)(lead article.) </w:t>
      </w:r>
    </w:p>
    <w:p w14:paraId="1F95F3A2" w14:textId="13166A61" w:rsid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iCs/>
          <w:sz w:val="20"/>
          <w:szCs w:val="20"/>
        </w:rPr>
        <w:br/>
        <w:t>Finally, Will presented at two conferences this year: Georgetown University, American Criminal Law Review &amp; National Association of Criminal Defense Lawyers Symposium, </w:t>
      </w:r>
      <w:r w:rsidRPr="00170EC5">
        <w:rPr>
          <w:rFonts w:ascii="Times New Roman" w:hAnsi="Times New Roman" w:cs="Times New Roman"/>
          <w:i/>
          <w:iCs/>
          <w:sz w:val="20"/>
          <w:szCs w:val="20"/>
        </w:rPr>
        <w:t>Prison Brake: Rethinking the Sentencing Status Quo</w:t>
      </w:r>
      <w:r w:rsidRPr="00170EC5">
        <w:rPr>
          <w:rFonts w:ascii="Times New Roman" w:hAnsi="Times New Roman" w:cs="Times New Roman"/>
          <w:iCs/>
          <w:sz w:val="20"/>
          <w:szCs w:val="20"/>
        </w:rPr>
        <w:t>, Washington, DC (October 2020) and University of North Carolina Law Review Symposium, </w:t>
      </w:r>
      <w:r w:rsidRPr="00170EC5">
        <w:rPr>
          <w:rFonts w:ascii="Times New Roman" w:hAnsi="Times New Roman" w:cs="Times New Roman"/>
          <w:i/>
          <w:iCs/>
          <w:sz w:val="20"/>
          <w:szCs w:val="20"/>
        </w:rPr>
        <w:t>Apprendi at 20</w:t>
      </w:r>
      <w:r w:rsidRPr="00170EC5">
        <w:rPr>
          <w:rFonts w:ascii="Times New Roman" w:hAnsi="Times New Roman" w:cs="Times New Roman"/>
          <w:iCs/>
          <w:sz w:val="20"/>
          <w:szCs w:val="20"/>
        </w:rPr>
        <w:t>, Chapel Hill, NC (October 2020).</w:t>
      </w:r>
    </w:p>
    <w:p w14:paraId="5DFBB5DF" w14:textId="1C7D136A" w:rsidR="00170EC5" w:rsidRDefault="00170EC5" w:rsidP="00170EC5">
      <w:pPr>
        <w:pBdr>
          <w:bottom w:val="single" w:sz="18" w:space="1" w:color="auto"/>
        </w:pBdr>
        <w:spacing w:after="0" w:line="240" w:lineRule="auto"/>
        <w:rPr>
          <w:rFonts w:ascii="Times New Roman" w:hAnsi="Times New Roman" w:cs="Times New Roman"/>
          <w:iCs/>
          <w:sz w:val="20"/>
          <w:szCs w:val="20"/>
        </w:rPr>
      </w:pPr>
    </w:p>
    <w:p w14:paraId="46E315DB" w14:textId="0F07A9C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Bennett Capers</w:t>
      </w:r>
      <w:r w:rsidRPr="00170EC5">
        <w:rPr>
          <w:rFonts w:ascii="Times New Roman" w:hAnsi="Times New Roman" w:cs="Times New Roman"/>
          <w:iCs/>
          <w:sz w:val="20"/>
          <w:szCs w:val="20"/>
        </w:rPr>
        <w:t xml:space="preserve"> recently moved to </w:t>
      </w:r>
      <w:r w:rsidRPr="00170EC5">
        <w:rPr>
          <w:rFonts w:ascii="Times New Roman" w:hAnsi="Times New Roman" w:cs="Times New Roman"/>
          <w:b/>
          <w:bCs/>
          <w:iCs/>
          <w:sz w:val="20"/>
          <w:szCs w:val="20"/>
        </w:rPr>
        <w:t>Fordham Law School</w:t>
      </w:r>
      <w:r w:rsidRPr="00170EC5">
        <w:rPr>
          <w:rFonts w:ascii="Times New Roman" w:hAnsi="Times New Roman" w:cs="Times New Roman"/>
          <w:iCs/>
          <w:sz w:val="20"/>
          <w:szCs w:val="20"/>
        </w:rPr>
        <w:t>, where he also directs their Center on Race, Law, and Justice. His forthcoming law review articles include </w:t>
      </w:r>
      <w:r w:rsidRPr="00170EC5">
        <w:rPr>
          <w:rFonts w:ascii="Times New Roman" w:hAnsi="Times New Roman" w:cs="Times New Roman"/>
          <w:i/>
          <w:iCs/>
          <w:sz w:val="20"/>
          <w:szCs w:val="20"/>
        </w:rPr>
        <w:t>Against Prosecutors</w:t>
      </w:r>
      <w:r w:rsidRPr="00170EC5">
        <w:rPr>
          <w:rFonts w:ascii="Times New Roman" w:hAnsi="Times New Roman" w:cs="Times New Roman"/>
          <w:iCs/>
          <w:sz w:val="20"/>
          <w:szCs w:val="20"/>
        </w:rPr>
        <w:t xml:space="preserve">, </w:t>
      </w:r>
      <w:r w:rsidRPr="00973697">
        <w:rPr>
          <w:rFonts w:ascii="Times New Roman" w:hAnsi="Times New Roman" w:cs="Times New Roman"/>
          <w:iCs/>
          <w:color w:val="000000" w:themeColor="text1"/>
          <w:sz w:val="20"/>
          <w:szCs w:val="20"/>
        </w:rPr>
        <w:lastRenderedPageBreak/>
        <w:t>105 Cornell L. Rev.</w:t>
      </w:r>
      <w:r w:rsidR="00973697" w:rsidRPr="00170EC5">
        <w:rPr>
          <w:rFonts w:ascii="Times New Roman" w:hAnsi="Times New Roman" w:cs="Times New Roman"/>
          <w:iCs/>
          <w:sz w:val="20"/>
          <w:szCs w:val="20"/>
        </w:rPr>
        <w:t xml:space="preserve"> _ </w:t>
      </w:r>
      <w:r w:rsidRPr="00170EC5">
        <w:rPr>
          <w:rFonts w:ascii="Times New Roman" w:hAnsi="Times New Roman" w:cs="Times New Roman"/>
          <w:iCs/>
          <w:sz w:val="20"/>
          <w:szCs w:val="20"/>
        </w:rPr>
        <w:t xml:space="preserve">(2020). He’s also been working on three book projects slated to come out in </w:t>
      </w:r>
      <w:r w:rsidR="00B80D1D">
        <w:rPr>
          <w:rFonts w:ascii="Times New Roman" w:hAnsi="Times New Roman" w:cs="Times New Roman"/>
          <w:iCs/>
          <w:sz w:val="20"/>
          <w:szCs w:val="20"/>
        </w:rPr>
        <w:t>2</w:t>
      </w:r>
      <w:r w:rsidRPr="00170EC5">
        <w:rPr>
          <w:rFonts w:ascii="Times New Roman" w:hAnsi="Times New Roman" w:cs="Times New Roman"/>
          <w:iCs/>
          <w:sz w:val="20"/>
          <w:szCs w:val="20"/>
        </w:rPr>
        <w:t>021</w:t>
      </w:r>
      <w:r w:rsidR="00B80D1D">
        <w:rPr>
          <w:rFonts w:ascii="Times New Roman" w:hAnsi="Times New Roman" w:cs="Times New Roman"/>
          <w:iCs/>
          <w:sz w:val="20"/>
          <w:szCs w:val="20"/>
        </w:rPr>
        <w:t xml:space="preserve">: </w:t>
      </w:r>
      <w:r w:rsidRPr="00170EC5">
        <w:rPr>
          <w:rFonts w:ascii="Times New Roman" w:hAnsi="Times New Roman" w:cs="Times New Roman"/>
          <w:i/>
          <w:iCs/>
          <w:sz w:val="20"/>
          <w:szCs w:val="20"/>
        </w:rPr>
        <w:t>The Prosecutor’s Turn</w:t>
      </w:r>
      <w:r w:rsidRPr="00170EC5">
        <w:rPr>
          <w:rFonts w:ascii="Times New Roman" w:hAnsi="Times New Roman" w:cs="Times New Roman"/>
          <w:iCs/>
          <w:sz w:val="20"/>
          <w:szCs w:val="20"/>
        </w:rPr>
        <w:t> (Metropolitan Books); </w:t>
      </w:r>
      <w:r w:rsidRPr="00170EC5">
        <w:rPr>
          <w:rFonts w:ascii="Times New Roman" w:hAnsi="Times New Roman" w:cs="Times New Roman"/>
          <w:i/>
          <w:iCs/>
          <w:sz w:val="20"/>
          <w:szCs w:val="20"/>
        </w:rPr>
        <w:t>Critical Race Judgments: Rewritten U.S. Court Opinions on Race and Law</w:t>
      </w:r>
      <w:r w:rsidRPr="00170EC5">
        <w:rPr>
          <w:rFonts w:ascii="Times New Roman" w:hAnsi="Times New Roman" w:cs="Times New Roman"/>
          <w:iCs/>
          <w:sz w:val="20"/>
          <w:szCs w:val="20"/>
        </w:rPr>
        <w:t> (co-edited with Devon Carbado, Robin Lenhardt, and Angela Onwuachi-Willig); and </w:t>
      </w:r>
      <w:r w:rsidRPr="00170EC5">
        <w:rPr>
          <w:rFonts w:ascii="Times New Roman" w:hAnsi="Times New Roman" w:cs="Times New Roman"/>
          <w:i/>
          <w:iCs/>
          <w:sz w:val="20"/>
          <w:szCs w:val="20"/>
        </w:rPr>
        <w:t>Feminist Judgments: Criminal Law</w:t>
      </w:r>
      <w:r w:rsidRPr="00170EC5">
        <w:rPr>
          <w:rFonts w:ascii="Times New Roman" w:hAnsi="Times New Roman" w:cs="Times New Roman"/>
          <w:iCs/>
          <w:sz w:val="20"/>
          <w:szCs w:val="20"/>
        </w:rPr>
        <w:t> (co-edited with Sarah Deer and Corey Rayburn Yung).</w:t>
      </w:r>
    </w:p>
    <w:p w14:paraId="7EF65953"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4BCDC787" w14:textId="005140BC"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Jenny E. Carroll (Univ. of Alabama, School of Law)</w:t>
      </w:r>
      <w:r w:rsidRPr="00170EC5">
        <w:rPr>
          <w:rFonts w:ascii="Times New Roman" w:hAnsi="Times New Roman" w:cs="Times New Roman"/>
          <w:iCs/>
          <w:sz w:val="20"/>
          <w:szCs w:val="20"/>
        </w:rPr>
        <w:t xml:space="preserve"> was pleased to publish (or is soon to be publishing): </w:t>
      </w:r>
      <w:r w:rsidRPr="00170EC5">
        <w:rPr>
          <w:rFonts w:ascii="Times New Roman" w:hAnsi="Times New Roman" w:cs="Times New Roman"/>
          <w:i/>
          <w:iCs/>
          <w:sz w:val="20"/>
          <w:szCs w:val="20"/>
        </w:rPr>
        <w:t>If Only I had Known: The Challenges of Representation</w:t>
      </w:r>
      <w:r w:rsidRPr="00170EC5">
        <w:rPr>
          <w:rFonts w:ascii="Times New Roman" w:hAnsi="Times New Roman" w:cs="Times New Roman"/>
          <w:iCs/>
          <w:sz w:val="20"/>
          <w:szCs w:val="20"/>
        </w:rPr>
        <w:t>, 89 Fordham L. Rev.___ (</w:t>
      </w:r>
      <w:r w:rsidRPr="000C4F79">
        <w:rPr>
          <w:rFonts w:ascii="Times New Roman" w:hAnsi="Times New Roman" w:cs="Times New Roman"/>
          <w:sz w:val="20"/>
          <w:szCs w:val="20"/>
        </w:rPr>
        <w:t>forthcoming</w:t>
      </w:r>
      <w:r w:rsidRPr="00170EC5">
        <w:rPr>
          <w:rFonts w:ascii="Times New Roman" w:hAnsi="Times New Roman" w:cs="Times New Roman"/>
          <w:i/>
          <w:iCs/>
          <w:sz w:val="20"/>
          <w:szCs w:val="20"/>
        </w:rPr>
        <w:t> </w:t>
      </w:r>
      <w:r w:rsidRPr="00170EC5">
        <w:rPr>
          <w:rFonts w:ascii="Times New Roman" w:hAnsi="Times New Roman" w:cs="Times New Roman"/>
          <w:iCs/>
          <w:sz w:val="20"/>
          <w:szCs w:val="20"/>
        </w:rPr>
        <w:t>2021) (invited submission); </w:t>
      </w:r>
      <w:r w:rsidRPr="00170EC5">
        <w:rPr>
          <w:rFonts w:ascii="Times New Roman" w:hAnsi="Times New Roman" w:cs="Times New Roman"/>
          <w:i/>
          <w:iCs/>
          <w:sz w:val="20"/>
          <w:szCs w:val="20"/>
        </w:rPr>
        <w:t>COVID-19, Compassion, and the Ordinary Inmate</w:t>
      </w:r>
      <w:r w:rsidRPr="00170EC5">
        <w:rPr>
          <w:rFonts w:ascii="Times New Roman" w:hAnsi="Times New Roman" w:cs="Times New Roman"/>
          <w:iCs/>
          <w:sz w:val="20"/>
          <w:szCs w:val="20"/>
        </w:rPr>
        <w:t>, 18 O.S.U.J. Crim. Law ___ (</w:t>
      </w:r>
      <w:r w:rsidRPr="000C4F79">
        <w:rPr>
          <w:rFonts w:ascii="Times New Roman" w:hAnsi="Times New Roman" w:cs="Times New Roman"/>
          <w:sz w:val="20"/>
          <w:szCs w:val="20"/>
        </w:rPr>
        <w:t>forthcoming </w:t>
      </w:r>
      <w:r w:rsidRPr="00170EC5">
        <w:rPr>
          <w:rFonts w:ascii="Times New Roman" w:hAnsi="Times New Roman" w:cs="Times New Roman"/>
          <w:iCs/>
          <w:sz w:val="20"/>
          <w:szCs w:val="20"/>
        </w:rPr>
        <w:t>2021) (invited submission); </w:t>
      </w:r>
      <w:r w:rsidRPr="00170EC5">
        <w:rPr>
          <w:rFonts w:ascii="Times New Roman" w:hAnsi="Times New Roman" w:cs="Times New Roman"/>
          <w:i/>
          <w:iCs/>
          <w:sz w:val="20"/>
          <w:szCs w:val="20"/>
        </w:rPr>
        <w:t>Safety, Crisis and Criminal Law</w:t>
      </w:r>
      <w:r w:rsidRPr="00170EC5">
        <w:rPr>
          <w:rFonts w:ascii="Times New Roman" w:hAnsi="Times New Roman" w:cs="Times New Roman"/>
          <w:iCs/>
          <w:sz w:val="20"/>
          <w:szCs w:val="20"/>
        </w:rPr>
        <w:t>, 52 A.S.U.L. Rev. 505 (</w:t>
      </w:r>
      <w:r w:rsidRPr="00170EC5">
        <w:rPr>
          <w:rFonts w:ascii="Times New Roman" w:hAnsi="Times New Roman" w:cs="Times New Roman"/>
          <w:i/>
          <w:iCs/>
          <w:sz w:val="20"/>
          <w:szCs w:val="20"/>
        </w:rPr>
        <w:t>forthcoming </w:t>
      </w:r>
      <w:r w:rsidRPr="00170EC5">
        <w:rPr>
          <w:rFonts w:ascii="Times New Roman" w:hAnsi="Times New Roman" w:cs="Times New Roman"/>
          <w:iCs/>
          <w:sz w:val="20"/>
          <w:szCs w:val="20"/>
        </w:rPr>
        <w:t>2020) (invited submission); </w:t>
      </w:r>
      <w:r w:rsidRPr="00170EC5">
        <w:rPr>
          <w:rFonts w:ascii="Times New Roman" w:hAnsi="Times New Roman" w:cs="Times New Roman"/>
          <w:i/>
          <w:iCs/>
          <w:sz w:val="20"/>
          <w:szCs w:val="20"/>
        </w:rPr>
        <w:t>Beyond Bail</w:t>
      </w:r>
      <w:r w:rsidRPr="00170EC5">
        <w:rPr>
          <w:rFonts w:ascii="Times New Roman" w:hAnsi="Times New Roman" w:cs="Times New Roman"/>
          <w:iCs/>
          <w:sz w:val="20"/>
          <w:szCs w:val="20"/>
        </w:rPr>
        <w:t>, 72 Fla. L. Rev. ___ (</w:t>
      </w:r>
      <w:r w:rsidRPr="000C4F79">
        <w:rPr>
          <w:rFonts w:ascii="Times New Roman" w:hAnsi="Times New Roman" w:cs="Times New Roman"/>
          <w:sz w:val="20"/>
          <w:szCs w:val="20"/>
        </w:rPr>
        <w:t xml:space="preserve">forthcoming </w:t>
      </w:r>
      <w:r w:rsidRPr="00170EC5">
        <w:rPr>
          <w:rFonts w:ascii="Times New Roman" w:hAnsi="Times New Roman" w:cs="Times New Roman"/>
          <w:i/>
          <w:iCs/>
          <w:sz w:val="20"/>
          <w:szCs w:val="20"/>
        </w:rPr>
        <w:t>2020); Pretrial Detention in the Time of COVID-19</w:t>
      </w:r>
      <w:r w:rsidRPr="00170EC5">
        <w:rPr>
          <w:rFonts w:ascii="Times New Roman" w:hAnsi="Times New Roman" w:cs="Times New Roman"/>
          <w:iCs/>
          <w:sz w:val="20"/>
          <w:szCs w:val="20"/>
        </w:rPr>
        <w:t>, 115 N.W. U. L. Rev. Online 59 (2020); </w:t>
      </w:r>
      <w:r w:rsidR="00973697">
        <w:rPr>
          <w:rFonts w:ascii="Times New Roman" w:hAnsi="Times New Roman" w:cs="Times New Roman"/>
          <w:iCs/>
          <w:sz w:val="20"/>
          <w:szCs w:val="20"/>
        </w:rPr>
        <w:t xml:space="preserve">and </w:t>
      </w:r>
      <w:r w:rsidRPr="00170EC5">
        <w:rPr>
          <w:rFonts w:ascii="Times New Roman" w:hAnsi="Times New Roman" w:cs="Times New Roman"/>
          <w:i/>
          <w:iCs/>
          <w:sz w:val="20"/>
          <w:szCs w:val="20"/>
        </w:rPr>
        <w:t>The Due Process of Bail</w:t>
      </w:r>
      <w:r w:rsidRPr="00170EC5">
        <w:rPr>
          <w:rFonts w:ascii="Times New Roman" w:hAnsi="Times New Roman" w:cs="Times New Roman"/>
          <w:iCs/>
          <w:sz w:val="20"/>
          <w:szCs w:val="20"/>
        </w:rPr>
        <w:t>, 54 Wake Forest L. Rev. 101 (2020) (invited submission). In addition, in her role as the Chair of the State Advisory Committee to the U.S. Commission on Civil Rights, Jenny published the 2020 report on </w:t>
      </w:r>
      <w:r w:rsidRPr="00170EC5">
        <w:rPr>
          <w:rFonts w:ascii="Times New Roman" w:hAnsi="Times New Roman" w:cs="Times New Roman"/>
          <w:i/>
          <w:iCs/>
          <w:sz w:val="20"/>
          <w:szCs w:val="20"/>
        </w:rPr>
        <w:t>Barriers to Voting in Alabama</w:t>
      </w:r>
      <w:r w:rsidRPr="00170EC5">
        <w:rPr>
          <w:rFonts w:ascii="Times New Roman" w:hAnsi="Times New Roman" w:cs="Times New Roman"/>
          <w:iCs/>
          <w:sz w:val="20"/>
          <w:szCs w:val="20"/>
        </w:rPr>
        <w:t> and provided Congressional testimony regarding the impact of voting regulations on marginalized communities in Alabama.</w:t>
      </w:r>
    </w:p>
    <w:p w14:paraId="306C61FB"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48F7AF27" w14:textId="77B91176" w:rsid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Paul Cassell (S.J. Quinney College of Law at the University of Utah)</w:t>
      </w:r>
      <w:r w:rsidRPr="00170EC5">
        <w:rPr>
          <w:rFonts w:ascii="Times New Roman" w:hAnsi="Times New Roman" w:cs="Times New Roman"/>
          <w:iCs/>
          <w:sz w:val="20"/>
          <w:szCs w:val="20"/>
        </w:rPr>
        <w:t xml:space="preserve"> received the Ronald Wilson Reagan Public Policy Award (a National Crime Victims’ Service Award) from the U.S. Dept. of Justice, Office for Victims of Crime.  </w:t>
      </w:r>
    </w:p>
    <w:p w14:paraId="11DFC5E5"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61074442"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 xml:space="preserve">Beth Colgan (UCLA) </w:t>
      </w:r>
      <w:r w:rsidRPr="00170EC5">
        <w:rPr>
          <w:rFonts w:ascii="Times New Roman" w:hAnsi="Times New Roman" w:cs="Times New Roman"/>
          <w:iCs/>
          <w:sz w:val="20"/>
          <w:szCs w:val="20"/>
        </w:rPr>
        <w:t>published several works this year:</w:t>
      </w:r>
      <w:r w:rsidRPr="00170EC5">
        <w:rPr>
          <w:rFonts w:ascii="Times New Roman" w:hAnsi="Times New Roman" w:cs="Times New Roman"/>
          <w:b/>
          <w:bCs/>
          <w:iCs/>
          <w:sz w:val="20"/>
          <w:szCs w:val="20"/>
        </w:rPr>
        <w:t xml:space="preserve"> </w:t>
      </w:r>
      <w:r w:rsidRPr="00170EC5">
        <w:rPr>
          <w:rFonts w:ascii="Times New Roman" w:hAnsi="Times New Roman" w:cs="Times New Roman"/>
          <w:i/>
          <w:iCs/>
          <w:sz w:val="20"/>
          <w:szCs w:val="20"/>
        </w:rPr>
        <w:t>Revisiting Hate Crimes Enhancements in the Shadow of Mass Incarceration</w:t>
      </w:r>
      <w:r w:rsidRPr="00170EC5">
        <w:rPr>
          <w:rFonts w:ascii="Times New Roman" w:hAnsi="Times New Roman" w:cs="Times New Roman"/>
          <w:iCs/>
          <w:sz w:val="20"/>
          <w:szCs w:val="20"/>
        </w:rPr>
        <w:t xml:space="preserve">, 95 N.Y.U. L. Rev. Online 149 (2020) (with Shirin Sinnar); </w:t>
      </w:r>
      <w:r w:rsidRPr="00170EC5">
        <w:rPr>
          <w:rFonts w:ascii="Times New Roman" w:hAnsi="Times New Roman" w:cs="Times New Roman"/>
          <w:i/>
          <w:iCs/>
          <w:sz w:val="20"/>
          <w:szCs w:val="20"/>
        </w:rPr>
        <w:t>Beyond Graduation: Economic Sanctions and Structural Reform</w:t>
      </w:r>
      <w:r w:rsidRPr="00170EC5">
        <w:rPr>
          <w:rFonts w:ascii="Times New Roman" w:hAnsi="Times New Roman" w:cs="Times New Roman"/>
          <w:iCs/>
          <w:sz w:val="20"/>
          <w:szCs w:val="20"/>
        </w:rPr>
        <w:t xml:space="preserve">, 69 Duke L.J. 1529 (2020); </w:t>
      </w:r>
      <w:r w:rsidRPr="00170EC5">
        <w:rPr>
          <w:rFonts w:ascii="Times New Roman" w:hAnsi="Times New Roman" w:cs="Times New Roman"/>
          <w:i/>
          <w:iCs/>
          <w:sz w:val="20"/>
          <w:szCs w:val="20"/>
        </w:rPr>
        <w:t xml:space="preserve">Financial Hardship and </w:t>
      </w:r>
      <w:r w:rsidRPr="00170EC5">
        <w:rPr>
          <w:rFonts w:ascii="Times New Roman" w:hAnsi="Times New Roman" w:cs="Times New Roman"/>
          <w:i/>
          <w:iCs/>
          <w:sz w:val="20"/>
          <w:szCs w:val="20"/>
        </w:rPr>
        <w:t>the Excessive Fines Clause: Assessing the Severity of Property Forfeitures After </w:t>
      </w:r>
      <w:r w:rsidRPr="00170EC5">
        <w:rPr>
          <w:rFonts w:ascii="Times New Roman" w:hAnsi="Times New Roman" w:cs="Times New Roman"/>
          <w:iCs/>
          <w:sz w:val="20"/>
          <w:szCs w:val="20"/>
        </w:rPr>
        <w:t xml:space="preserve">Timbs, 129 Yale L. J. Forum 430 (2020) (with Nicholas J. McLean); and </w:t>
      </w:r>
      <w:r w:rsidRPr="00170EC5">
        <w:rPr>
          <w:rFonts w:ascii="Times New Roman" w:hAnsi="Times New Roman" w:cs="Times New Roman"/>
          <w:i/>
          <w:iCs/>
          <w:sz w:val="20"/>
          <w:szCs w:val="20"/>
        </w:rPr>
        <w:t>Nor Excessive Fines Imposed</w:t>
      </w:r>
      <w:r w:rsidRPr="00170EC5">
        <w:rPr>
          <w:rFonts w:ascii="Times New Roman" w:hAnsi="Times New Roman" w:cs="Times New Roman"/>
          <w:iCs/>
          <w:sz w:val="20"/>
          <w:szCs w:val="20"/>
        </w:rPr>
        <w:t>, in The Eighth Amendment and Its Future in a New Age of Punishment (William Berry &amp; Meghan Ryan, eds., Cambridge Univ. Press, 2020).</w:t>
      </w:r>
    </w:p>
    <w:p w14:paraId="6ED270B0"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40E602B0" w14:textId="7A366B3A"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Nora Demleitner</w:t>
      </w:r>
      <w:r w:rsidRPr="00170EC5">
        <w:rPr>
          <w:rFonts w:ascii="Times New Roman" w:hAnsi="Times New Roman" w:cs="Times New Roman"/>
          <w:iCs/>
          <w:sz w:val="20"/>
          <w:szCs w:val="20"/>
        </w:rPr>
        <w:t xml:space="preserve"> </w:t>
      </w:r>
      <w:r w:rsidRPr="00170EC5">
        <w:rPr>
          <w:rFonts w:ascii="Times New Roman" w:hAnsi="Times New Roman" w:cs="Times New Roman"/>
          <w:b/>
          <w:bCs/>
          <w:iCs/>
          <w:sz w:val="20"/>
          <w:szCs w:val="20"/>
        </w:rPr>
        <w:t>(Washington &amp; Lee)</w:t>
      </w:r>
      <w:r w:rsidRPr="00170EC5">
        <w:rPr>
          <w:rFonts w:ascii="Times New Roman" w:hAnsi="Times New Roman" w:cs="Times New Roman"/>
          <w:iCs/>
          <w:sz w:val="20"/>
          <w:szCs w:val="20"/>
        </w:rPr>
        <w:t xml:space="preserve"> wrote the following published and forthcoming works: </w:t>
      </w:r>
      <w:r w:rsidRPr="00170EC5">
        <w:rPr>
          <w:rFonts w:ascii="Times New Roman" w:hAnsi="Times New Roman" w:cs="Times New Roman"/>
          <w:i/>
          <w:iCs/>
          <w:sz w:val="20"/>
          <w:szCs w:val="20"/>
        </w:rPr>
        <w:t>Prosecutors and Sentencing</w:t>
      </w:r>
      <w:r w:rsidRPr="00170EC5">
        <w:rPr>
          <w:rFonts w:ascii="Times New Roman" w:hAnsi="Times New Roman" w:cs="Times New Roman"/>
          <w:iCs/>
          <w:sz w:val="20"/>
          <w:szCs w:val="20"/>
        </w:rPr>
        <w:t>, in The Oxford Handbook of Prosecutors and Prosecution (Kay L</w:t>
      </w:r>
      <w:r w:rsidR="007E30ED">
        <w:rPr>
          <w:rFonts w:ascii="Times New Roman" w:hAnsi="Times New Roman" w:cs="Times New Roman"/>
          <w:iCs/>
          <w:sz w:val="20"/>
          <w:szCs w:val="20"/>
        </w:rPr>
        <w:t>e</w:t>
      </w:r>
      <w:r w:rsidRPr="00170EC5">
        <w:rPr>
          <w:rFonts w:ascii="Times New Roman" w:hAnsi="Times New Roman" w:cs="Times New Roman"/>
          <w:iCs/>
          <w:sz w:val="20"/>
          <w:szCs w:val="20"/>
        </w:rPr>
        <w:t xml:space="preserve">vine, Russell Gold &amp; Ronald F. Wright, eds.; Oxford University Press, forthcoming 2021); </w:t>
      </w:r>
      <w:r w:rsidRPr="00170EC5">
        <w:rPr>
          <w:rFonts w:ascii="Times New Roman" w:hAnsi="Times New Roman" w:cs="Times New Roman"/>
          <w:i/>
          <w:iCs/>
          <w:sz w:val="20"/>
          <w:szCs w:val="20"/>
        </w:rPr>
        <w:t>The U.S. Sentencing Commission’s Recidivism Studies: Myopic, Misleading, and Doubling Down on Imprisonment</w:t>
      </w:r>
      <w:r w:rsidRPr="00170EC5">
        <w:rPr>
          <w:rFonts w:ascii="Times New Roman" w:hAnsi="Times New Roman" w:cs="Times New Roman"/>
          <w:iCs/>
          <w:sz w:val="20"/>
          <w:szCs w:val="20"/>
        </w:rPr>
        <w:t xml:space="preserve">, 33 Fed. Sent'g Rep. (forthcoming December 2020); </w:t>
      </w:r>
      <w:r w:rsidRPr="00170EC5">
        <w:rPr>
          <w:rFonts w:ascii="Times New Roman" w:hAnsi="Times New Roman" w:cs="Times New Roman"/>
          <w:i/>
          <w:iCs/>
          <w:sz w:val="20"/>
          <w:szCs w:val="20"/>
        </w:rPr>
        <w:t>The Imperial Prosecutor: Increased Prosecutorial Power Accompanies Criminal Justice Reforms</w:t>
      </w:r>
      <w:r w:rsidRPr="00170EC5">
        <w:rPr>
          <w:rFonts w:ascii="Times New Roman" w:hAnsi="Times New Roman" w:cs="Times New Roman"/>
          <w:iCs/>
          <w:sz w:val="20"/>
          <w:szCs w:val="20"/>
        </w:rPr>
        <w:t>, in Can They Do That? Demystifying Prosecutorial Discretion (Melba Pearson ed.; ABA Publishing: 2020), </w:t>
      </w:r>
      <w:hyperlink r:id="rId19" w:tgtFrame="_blank" w:history="1">
        <w:r w:rsidRPr="00170EC5">
          <w:rPr>
            <w:rStyle w:val="Hyperlink"/>
            <w:rFonts w:ascii="Times New Roman" w:hAnsi="Times New Roman" w:cs="Times New Roman"/>
            <w:iCs/>
            <w:sz w:val="20"/>
            <w:szCs w:val="20"/>
          </w:rPr>
          <w:t>https://www.americanbar.org/products/inv/book/398893191/</w:t>
        </w:r>
      </w:hyperlink>
      <w:r w:rsidRPr="00170EC5">
        <w:rPr>
          <w:rFonts w:ascii="Times New Roman" w:hAnsi="Times New Roman" w:cs="Times New Roman"/>
          <w:iCs/>
          <w:sz w:val="20"/>
          <w:szCs w:val="20"/>
        </w:rPr>
        <w:t xml:space="preserve"> ; </w:t>
      </w:r>
      <w:r w:rsidRPr="00170EC5">
        <w:rPr>
          <w:rFonts w:ascii="Times New Roman" w:hAnsi="Times New Roman" w:cs="Times New Roman"/>
          <w:i/>
          <w:iCs/>
          <w:sz w:val="20"/>
          <w:szCs w:val="20"/>
        </w:rPr>
        <w:t>Reforming Federal Sentencing: A Call for Equality-</w:t>
      </w:r>
      <w:r w:rsidR="00B80D1D">
        <w:rPr>
          <w:rFonts w:ascii="Times New Roman" w:hAnsi="Times New Roman" w:cs="Times New Roman"/>
          <w:i/>
          <w:iCs/>
          <w:sz w:val="20"/>
          <w:szCs w:val="20"/>
        </w:rPr>
        <w:t>I</w:t>
      </w:r>
      <w:r w:rsidRPr="00170EC5">
        <w:rPr>
          <w:rFonts w:ascii="Times New Roman" w:hAnsi="Times New Roman" w:cs="Times New Roman"/>
          <w:i/>
          <w:iCs/>
          <w:sz w:val="20"/>
          <w:szCs w:val="20"/>
        </w:rPr>
        <w:t>nfused</w:t>
      </w:r>
      <w:r w:rsidR="00B80D1D">
        <w:rPr>
          <w:rFonts w:ascii="Times New Roman" w:hAnsi="Times New Roman" w:cs="Times New Roman"/>
          <w:i/>
          <w:iCs/>
          <w:sz w:val="20"/>
          <w:szCs w:val="20"/>
        </w:rPr>
        <w:t xml:space="preserve"> </w:t>
      </w:r>
      <w:r w:rsidRPr="00170EC5">
        <w:rPr>
          <w:rFonts w:ascii="Times New Roman" w:hAnsi="Times New Roman" w:cs="Times New Roman"/>
          <w:iCs/>
          <w:sz w:val="20"/>
          <w:szCs w:val="20"/>
        </w:rPr>
        <w:t>Menschlichkeit</w:t>
      </w:r>
      <w:r w:rsidRPr="00170EC5">
        <w:rPr>
          <w:rFonts w:ascii="Times New Roman" w:hAnsi="Times New Roman" w:cs="Times New Roman"/>
          <w:i/>
          <w:iCs/>
          <w:sz w:val="20"/>
          <w:szCs w:val="20"/>
        </w:rPr>
        <w:t>, </w:t>
      </w:r>
      <w:r w:rsidRPr="00170EC5">
        <w:rPr>
          <w:rFonts w:ascii="Times New Roman" w:hAnsi="Times New Roman" w:cs="Times New Roman"/>
          <w:iCs/>
          <w:sz w:val="20"/>
          <w:szCs w:val="20"/>
        </w:rPr>
        <w:t>26(2) Washington &amp; Lee J. Civ. Rts &amp; Soc.</w:t>
      </w:r>
      <w:r w:rsidR="00B80D1D">
        <w:rPr>
          <w:rFonts w:ascii="Times New Roman" w:hAnsi="Times New Roman" w:cs="Times New Roman"/>
          <w:iCs/>
          <w:sz w:val="20"/>
          <w:szCs w:val="20"/>
        </w:rPr>
        <w:t xml:space="preserve"> </w:t>
      </w:r>
      <w:r w:rsidRPr="00170EC5">
        <w:rPr>
          <w:rFonts w:ascii="Times New Roman" w:hAnsi="Times New Roman" w:cs="Times New Roman"/>
          <w:iCs/>
          <w:sz w:val="20"/>
          <w:szCs w:val="20"/>
        </w:rPr>
        <w:t>Justice</w:t>
      </w:r>
      <w:r w:rsidR="00B80D1D">
        <w:rPr>
          <w:rFonts w:ascii="Times New Roman" w:hAnsi="Times New Roman" w:cs="Times New Roman"/>
          <w:iCs/>
          <w:sz w:val="20"/>
          <w:szCs w:val="20"/>
        </w:rPr>
        <w:t xml:space="preserve"> </w:t>
      </w:r>
      <w:r w:rsidRPr="00170EC5">
        <w:rPr>
          <w:rFonts w:ascii="Times New Roman" w:hAnsi="Times New Roman" w:cs="Times New Roman"/>
          <w:iCs/>
          <w:sz w:val="20"/>
          <w:szCs w:val="20"/>
        </w:rPr>
        <w:t>xi</w:t>
      </w:r>
      <w:r w:rsidR="00B80D1D">
        <w:rPr>
          <w:rFonts w:ascii="Times New Roman" w:hAnsi="Times New Roman" w:cs="Times New Roman"/>
          <w:iCs/>
          <w:sz w:val="20"/>
          <w:szCs w:val="20"/>
        </w:rPr>
        <w:t xml:space="preserve"> </w:t>
      </w:r>
      <w:r w:rsidRPr="00170EC5">
        <w:rPr>
          <w:rFonts w:ascii="Times New Roman" w:hAnsi="Times New Roman" w:cs="Times New Roman"/>
          <w:iCs/>
          <w:sz w:val="20"/>
          <w:szCs w:val="20"/>
        </w:rPr>
        <w:t>(2020), </w:t>
      </w:r>
      <w:hyperlink r:id="rId20" w:tgtFrame="_blank" w:history="1">
        <w:r w:rsidRPr="00170EC5">
          <w:rPr>
            <w:rStyle w:val="Hyperlink"/>
            <w:rFonts w:ascii="Times New Roman" w:hAnsi="Times New Roman" w:cs="Times New Roman"/>
            <w:iCs/>
            <w:sz w:val="20"/>
            <w:szCs w:val="20"/>
          </w:rPr>
          <w:t>https://scholarlycommons.law.wlu.edu/crsj/vol26/iss2/3/</w:t>
        </w:r>
      </w:hyperlink>
      <w:r w:rsidRPr="00170EC5">
        <w:rPr>
          <w:rFonts w:ascii="Times New Roman" w:hAnsi="Times New Roman" w:cs="Times New Roman"/>
          <w:iCs/>
          <w:sz w:val="20"/>
          <w:szCs w:val="20"/>
          <w:u w:val="single"/>
        </w:rPr>
        <w:t xml:space="preserve">; </w:t>
      </w:r>
      <w:r w:rsidRPr="00170EC5">
        <w:rPr>
          <w:rFonts w:ascii="Times New Roman" w:hAnsi="Times New Roman" w:cs="Times New Roman"/>
          <w:iCs/>
          <w:sz w:val="20"/>
          <w:szCs w:val="20"/>
        </w:rPr>
        <w:t> </w:t>
      </w:r>
    </w:p>
    <w:p w14:paraId="5301E983" w14:textId="7681E19B"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i/>
          <w:iCs/>
          <w:sz w:val="20"/>
          <w:szCs w:val="20"/>
        </w:rPr>
        <w:t> State Prosecutors at the Center of Mass Imprisonment and Criminal Justice Reform</w:t>
      </w:r>
      <w:r w:rsidRPr="00170EC5">
        <w:rPr>
          <w:rFonts w:ascii="Times New Roman" w:hAnsi="Times New Roman" w:cs="Times New Roman"/>
          <w:iCs/>
          <w:sz w:val="20"/>
          <w:szCs w:val="20"/>
        </w:rPr>
        <w:t>, 32 Fed. Sent'g Rep. 187</w:t>
      </w:r>
      <w:r w:rsidR="00B80D1D">
        <w:rPr>
          <w:rFonts w:ascii="Times New Roman" w:hAnsi="Times New Roman" w:cs="Times New Roman"/>
          <w:iCs/>
          <w:sz w:val="20"/>
          <w:szCs w:val="20"/>
        </w:rPr>
        <w:t xml:space="preserve"> </w:t>
      </w:r>
      <w:r w:rsidRPr="00170EC5">
        <w:rPr>
          <w:rFonts w:ascii="Times New Roman" w:hAnsi="Times New Roman" w:cs="Times New Roman"/>
          <w:iCs/>
          <w:sz w:val="20"/>
          <w:szCs w:val="20"/>
        </w:rPr>
        <w:t>(2020),</w:t>
      </w:r>
      <w:r w:rsidR="00B80D1D">
        <w:rPr>
          <w:rFonts w:ascii="Times New Roman" w:hAnsi="Times New Roman" w:cs="Times New Roman"/>
          <w:iCs/>
          <w:sz w:val="20"/>
          <w:szCs w:val="20"/>
        </w:rPr>
        <w:t xml:space="preserve"> </w:t>
      </w:r>
      <w:hyperlink r:id="rId21" w:history="1">
        <w:r w:rsidR="00B80D1D" w:rsidRPr="00170EC5">
          <w:rPr>
            <w:rStyle w:val="Hyperlink"/>
            <w:rFonts w:ascii="Times New Roman" w:hAnsi="Times New Roman" w:cs="Times New Roman"/>
            <w:iCs/>
            <w:sz w:val="20"/>
            <w:szCs w:val="20"/>
          </w:rPr>
          <w:t>https://online.ucpress.edu/fsr/article/32/4/187/109447/State-Prosecutors-at-the-Center-of-Mass</w:t>
        </w:r>
      </w:hyperlink>
      <w:r w:rsidRPr="00170EC5">
        <w:rPr>
          <w:rFonts w:ascii="Times New Roman" w:hAnsi="Times New Roman" w:cs="Times New Roman"/>
          <w:iCs/>
          <w:sz w:val="20"/>
          <w:szCs w:val="20"/>
          <w:u w:val="single"/>
        </w:rPr>
        <w:t xml:space="preserve">; </w:t>
      </w:r>
      <w:r w:rsidRPr="00973697">
        <w:rPr>
          <w:rFonts w:ascii="Times New Roman" w:hAnsi="Times New Roman" w:cs="Times New Roman"/>
          <w:iCs/>
          <w:sz w:val="20"/>
          <w:szCs w:val="20"/>
        </w:rPr>
        <w:t xml:space="preserve">and </w:t>
      </w:r>
      <w:r w:rsidRPr="00170EC5">
        <w:rPr>
          <w:rFonts w:ascii="Times New Roman" w:hAnsi="Times New Roman" w:cs="Times New Roman"/>
          <w:i/>
          <w:iCs/>
          <w:sz w:val="20"/>
          <w:szCs w:val="20"/>
        </w:rPr>
        <w:t>Opinion: Don’t be fooled by a slick ad. Most people given clemency by Trump don’t look like Alice Marie Johnson, </w:t>
      </w:r>
      <w:r w:rsidRPr="00170EC5">
        <w:rPr>
          <w:rFonts w:ascii="Times New Roman" w:hAnsi="Times New Roman" w:cs="Times New Roman"/>
          <w:iCs/>
          <w:sz w:val="20"/>
          <w:szCs w:val="20"/>
        </w:rPr>
        <w:t>USA Today (Feb. 13,</w:t>
      </w:r>
      <w:r w:rsidR="00B80D1D">
        <w:rPr>
          <w:rFonts w:ascii="Times New Roman" w:hAnsi="Times New Roman" w:cs="Times New Roman"/>
          <w:iCs/>
          <w:sz w:val="20"/>
          <w:szCs w:val="20"/>
        </w:rPr>
        <w:t xml:space="preserve"> </w:t>
      </w:r>
      <w:r w:rsidRPr="00170EC5">
        <w:rPr>
          <w:rFonts w:ascii="Times New Roman" w:hAnsi="Times New Roman" w:cs="Times New Roman"/>
          <w:iCs/>
          <w:sz w:val="20"/>
          <w:szCs w:val="20"/>
        </w:rPr>
        <w:t>2020),  </w:t>
      </w:r>
      <w:hyperlink r:id="rId22" w:tgtFrame="_blank" w:history="1">
        <w:r w:rsidRPr="00170EC5">
          <w:rPr>
            <w:rStyle w:val="Hyperlink"/>
            <w:rFonts w:ascii="Times New Roman" w:hAnsi="Times New Roman" w:cs="Times New Roman"/>
            <w:iCs/>
            <w:sz w:val="20"/>
            <w:szCs w:val="20"/>
          </w:rPr>
          <w:t>https://www.usatoday.com/story/opinion/policing/spotlight/2020/02/13/most-people-given-clemency-trump-dont-look-like-alice-marie-johnson/4671405002/</w:t>
        </w:r>
      </w:hyperlink>
      <w:r w:rsidRPr="00170EC5">
        <w:rPr>
          <w:rFonts w:ascii="Times New Roman" w:hAnsi="Times New Roman" w:cs="Times New Roman"/>
          <w:iCs/>
          <w:sz w:val="20"/>
          <w:szCs w:val="20"/>
          <w:u w:val="single"/>
        </w:rPr>
        <w:t>.</w:t>
      </w:r>
      <w:r w:rsidRPr="00170EC5">
        <w:rPr>
          <w:rFonts w:ascii="Times New Roman" w:hAnsi="Times New Roman" w:cs="Times New Roman"/>
          <w:iCs/>
          <w:sz w:val="20"/>
          <w:szCs w:val="20"/>
        </w:rPr>
        <w:t> Nora was also elected Board Chair of Renaissance High School in Charlottesville and joined the Albemarle County Commonwealth Attorney's Citizen Advisory Board.</w:t>
      </w:r>
    </w:p>
    <w:p w14:paraId="3421341A"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Joshua Dressler (Ohio State, Moritz College of Law)</w:t>
      </w:r>
      <w:r w:rsidRPr="00170EC5">
        <w:rPr>
          <w:rFonts w:ascii="Times New Roman" w:hAnsi="Times New Roman" w:cs="Times New Roman"/>
          <w:iCs/>
          <w:sz w:val="20"/>
          <w:szCs w:val="20"/>
        </w:rPr>
        <w:t xml:space="preserve"> penned two works this year: </w:t>
      </w:r>
    </w:p>
    <w:p w14:paraId="78D88AB4" w14:textId="50B79691" w:rsid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i/>
          <w:iCs/>
          <w:sz w:val="20"/>
          <w:szCs w:val="20"/>
        </w:rPr>
        <w:t>Reflections on the Warren Court’s Criminal Justice Legacy, Fifty Years Later: What the Wings of a Butterfly and a Yiddish Proverb Teach Me</w:t>
      </w:r>
      <w:r w:rsidRPr="00170EC5">
        <w:rPr>
          <w:rFonts w:ascii="Times New Roman" w:hAnsi="Times New Roman" w:cs="Times New Roman"/>
          <w:iCs/>
          <w:sz w:val="20"/>
          <w:szCs w:val="20"/>
        </w:rPr>
        <w:t>, 51 U. Pacific L. Rev. 727 (2020) and Kahler v. Kansas</w:t>
      </w:r>
      <w:r w:rsidRPr="00170EC5">
        <w:rPr>
          <w:rFonts w:ascii="Times New Roman" w:hAnsi="Times New Roman" w:cs="Times New Roman"/>
          <w:i/>
          <w:iCs/>
          <w:sz w:val="20"/>
          <w:szCs w:val="20"/>
        </w:rPr>
        <w:t>: Ask the Wrong Question, Get the Wrong Answer</w:t>
      </w:r>
      <w:r w:rsidRPr="00170EC5">
        <w:rPr>
          <w:rFonts w:ascii="Times New Roman" w:hAnsi="Times New Roman" w:cs="Times New Roman"/>
          <w:iCs/>
          <w:sz w:val="20"/>
          <w:szCs w:val="20"/>
        </w:rPr>
        <w:t>, 18 Ohio St. J. Crim. L. ___ (Fall 2020).</w:t>
      </w:r>
    </w:p>
    <w:p w14:paraId="2E18113E"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264E239D"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 xml:space="preserve">Cara H. Drinan (Catholic University) </w:t>
      </w:r>
      <w:r w:rsidRPr="00170EC5">
        <w:rPr>
          <w:rFonts w:ascii="Times New Roman" w:hAnsi="Times New Roman" w:cs="Times New Roman"/>
          <w:iCs/>
          <w:sz w:val="20"/>
          <w:szCs w:val="20"/>
        </w:rPr>
        <w:t xml:space="preserve">was elected as a member of the American Law Institute in July, 2020 and was appointed Director of Faculty Research. This year she published the following: </w:t>
      </w:r>
      <w:r w:rsidRPr="00170EC5">
        <w:rPr>
          <w:rFonts w:ascii="Times New Roman" w:hAnsi="Times New Roman" w:cs="Times New Roman"/>
          <w:i/>
          <w:iCs/>
          <w:sz w:val="20"/>
          <w:szCs w:val="20"/>
        </w:rPr>
        <w:t>The Future of Juvenile Life-Without-Parole Sentences</w:t>
      </w:r>
      <w:r w:rsidRPr="00170EC5">
        <w:rPr>
          <w:rFonts w:ascii="Times New Roman" w:hAnsi="Times New Roman" w:cs="Times New Roman"/>
          <w:iCs/>
          <w:sz w:val="20"/>
          <w:szCs w:val="20"/>
        </w:rPr>
        <w:t xml:space="preserve"> in The Eighth Amendment and its Future in a New Age of Punishment (Berry &amp; Ryan eds., Cambridge Univ. Press) (2020); </w:t>
      </w:r>
      <w:r w:rsidRPr="00170EC5">
        <w:rPr>
          <w:rFonts w:ascii="Times New Roman" w:hAnsi="Times New Roman" w:cs="Times New Roman"/>
          <w:i/>
          <w:iCs/>
          <w:sz w:val="20"/>
          <w:szCs w:val="20"/>
        </w:rPr>
        <w:t xml:space="preserve">Conversations on the Warren Court’s Impact on Criminal Justice: </w:t>
      </w:r>
      <w:r w:rsidRPr="00170EC5">
        <w:rPr>
          <w:rFonts w:ascii="Times New Roman" w:hAnsi="Times New Roman" w:cs="Times New Roman"/>
          <w:iCs/>
          <w:sz w:val="20"/>
          <w:szCs w:val="20"/>
        </w:rPr>
        <w:t>In re Gault</w:t>
      </w:r>
      <w:r w:rsidRPr="00170EC5">
        <w:rPr>
          <w:rFonts w:ascii="Times New Roman" w:hAnsi="Times New Roman" w:cs="Times New Roman"/>
          <w:i/>
          <w:iCs/>
          <w:sz w:val="20"/>
          <w:szCs w:val="20"/>
        </w:rPr>
        <w:t xml:space="preserve"> at 50</w:t>
      </w:r>
      <w:r w:rsidRPr="00170EC5">
        <w:rPr>
          <w:rFonts w:ascii="Times New Roman" w:hAnsi="Times New Roman" w:cs="Times New Roman"/>
          <w:iCs/>
          <w:sz w:val="20"/>
          <w:szCs w:val="20"/>
        </w:rPr>
        <w:t xml:space="preserve">, 49 Stetson L. Rev. 433 (2020); </w:t>
      </w:r>
      <w:hyperlink r:id="rId23" w:history="1">
        <w:r w:rsidRPr="00170EC5">
          <w:rPr>
            <w:rStyle w:val="Hyperlink"/>
            <w:rFonts w:ascii="Times New Roman" w:hAnsi="Times New Roman" w:cs="Times New Roman"/>
            <w:i/>
            <w:iCs/>
            <w:sz w:val="20"/>
            <w:szCs w:val="20"/>
          </w:rPr>
          <w:t>Clemency in a Time of COVID-19</w:t>
        </w:r>
      </w:hyperlink>
      <w:r w:rsidRPr="00170EC5">
        <w:rPr>
          <w:rFonts w:ascii="Times New Roman" w:hAnsi="Times New Roman" w:cs="Times New Roman"/>
          <w:i/>
          <w:iCs/>
          <w:sz w:val="20"/>
          <w:szCs w:val="20"/>
        </w:rPr>
        <w:t>,</w:t>
      </w:r>
      <w:r w:rsidRPr="00170EC5">
        <w:rPr>
          <w:rFonts w:ascii="Times New Roman" w:hAnsi="Times New Roman" w:cs="Times New Roman"/>
          <w:iCs/>
          <w:sz w:val="20"/>
          <w:szCs w:val="20"/>
        </w:rPr>
        <w:t xml:space="preserve"> The Richmond Times-Dispatch, April 16, 2020; and Criminal Law (Carolina 9th Ed., 2021)(with Paul Marcus, Linda Malone, &amp; Will Berry). This year Cara also gave talks on criminal justice reform measures and juvenile justices issues to audiences at Georgetown, Indiana University, and Bowdoin College. </w:t>
      </w:r>
    </w:p>
    <w:p w14:paraId="1EB8FA34"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39637143" w14:textId="6C5A45D2" w:rsid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Ingrid Eagly</w:t>
      </w:r>
      <w:r w:rsidRPr="00170EC5">
        <w:rPr>
          <w:rFonts w:ascii="Times New Roman" w:hAnsi="Times New Roman" w:cs="Times New Roman"/>
          <w:iCs/>
          <w:sz w:val="20"/>
          <w:szCs w:val="20"/>
        </w:rPr>
        <w:t xml:space="preserve"> </w:t>
      </w:r>
      <w:r w:rsidRPr="00170EC5">
        <w:rPr>
          <w:rFonts w:ascii="Times New Roman" w:hAnsi="Times New Roman" w:cs="Times New Roman"/>
          <w:b/>
          <w:bCs/>
          <w:iCs/>
          <w:sz w:val="20"/>
          <w:szCs w:val="20"/>
        </w:rPr>
        <w:t>(UCLA)</w:t>
      </w:r>
      <w:r w:rsidRPr="00170EC5">
        <w:rPr>
          <w:rFonts w:ascii="Times New Roman" w:hAnsi="Times New Roman" w:cs="Times New Roman"/>
          <w:iCs/>
          <w:sz w:val="20"/>
          <w:szCs w:val="20"/>
        </w:rPr>
        <w:t xml:space="preserve"> reports two publications this year: </w:t>
      </w:r>
      <w:r w:rsidRPr="00170EC5">
        <w:rPr>
          <w:rFonts w:ascii="Times New Roman" w:hAnsi="Times New Roman" w:cs="Times New Roman"/>
          <w:i/>
          <w:iCs/>
          <w:sz w:val="20"/>
          <w:szCs w:val="20"/>
        </w:rPr>
        <w:t>The Institutional Hearing Program: A Study of Prison-Based Immigration Courts in the United States</w:t>
      </w:r>
      <w:r w:rsidRPr="00170EC5">
        <w:rPr>
          <w:rFonts w:ascii="Times New Roman" w:hAnsi="Times New Roman" w:cs="Times New Roman"/>
          <w:iCs/>
          <w:sz w:val="20"/>
          <w:szCs w:val="20"/>
        </w:rPr>
        <w:t xml:space="preserve">, 54 Law &amp; Society Rev. __ (forthcoming 2020)(with Steven Shafer) and </w:t>
      </w:r>
      <w:hyperlink r:id="rId24" w:history="1">
        <w:r w:rsidRPr="00170EC5">
          <w:rPr>
            <w:rStyle w:val="Hyperlink"/>
            <w:rFonts w:ascii="Times New Roman" w:hAnsi="Times New Roman" w:cs="Times New Roman"/>
            <w:i/>
            <w:iCs/>
            <w:sz w:val="20"/>
            <w:szCs w:val="20"/>
          </w:rPr>
          <w:t>The Movement to Decriminalize Border Crossing</w:t>
        </w:r>
      </w:hyperlink>
      <w:r w:rsidRPr="00170EC5">
        <w:rPr>
          <w:rFonts w:ascii="Times New Roman" w:hAnsi="Times New Roman" w:cs="Times New Roman"/>
          <w:iCs/>
          <w:sz w:val="20"/>
          <w:szCs w:val="20"/>
        </w:rPr>
        <w:t>, 61 Boston College L. Rev. 1967 (2020). </w:t>
      </w:r>
    </w:p>
    <w:p w14:paraId="5E35825F" w14:textId="6FB8FFAD" w:rsidR="00170EC5" w:rsidRDefault="00170EC5" w:rsidP="00170EC5">
      <w:pPr>
        <w:pBdr>
          <w:bottom w:val="single" w:sz="18" w:space="1" w:color="auto"/>
        </w:pBdr>
        <w:spacing w:after="0" w:line="240" w:lineRule="auto"/>
        <w:rPr>
          <w:rFonts w:ascii="Times New Roman" w:hAnsi="Times New Roman" w:cs="Times New Roman"/>
          <w:iCs/>
          <w:sz w:val="20"/>
          <w:szCs w:val="20"/>
        </w:rPr>
      </w:pPr>
    </w:p>
    <w:p w14:paraId="1B006074" w14:textId="77777777" w:rsidR="007E30ED"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Avlana K. Eisenberg</w:t>
      </w:r>
      <w:r w:rsidRPr="00170EC5">
        <w:rPr>
          <w:rFonts w:ascii="Times New Roman" w:hAnsi="Times New Roman" w:cs="Times New Roman"/>
          <w:iCs/>
          <w:sz w:val="20"/>
          <w:szCs w:val="20"/>
        </w:rPr>
        <w:t xml:space="preserve"> (</w:t>
      </w:r>
      <w:r w:rsidRPr="00170EC5">
        <w:rPr>
          <w:rFonts w:ascii="Times New Roman" w:hAnsi="Times New Roman" w:cs="Times New Roman"/>
          <w:b/>
          <w:bCs/>
          <w:iCs/>
          <w:sz w:val="20"/>
          <w:szCs w:val="20"/>
        </w:rPr>
        <w:t>Florida State)</w:t>
      </w:r>
      <w:r w:rsidRPr="00170EC5">
        <w:rPr>
          <w:rFonts w:ascii="Times New Roman" w:hAnsi="Times New Roman" w:cs="Times New Roman"/>
          <w:iCs/>
          <w:sz w:val="20"/>
          <w:szCs w:val="20"/>
        </w:rPr>
        <w:t xml:space="preserve"> was promoted to associate professor with tenure and named the Gary &amp; Sallyn Pajcic Professor at Florida State University College of Law. She published or is publishing the following works: </w:t>
      </w:r>
      <w:hyperlink r:id="rId25" w:tgtFrame="_blank" w:history="1">
        <w:r w:rsidRPr="00170EC5">
          <w:rPr>
            <w:rStyle w:val="Hyperlink"/>
            <w:rFonts w:ascii="Times New Roman" w:hAnsi="Times New Roman" w:cs="Times New Roman"/>
            <w:i/>
            <w:iCs/>
            <w:sz w:val="20"/>
            <w:szCs w:val="20"/>
          </w:rPr>
          <w:t>The Prisoner and the Polity</w:t>
        </w:r>
      </w:hyperlink>
      <w:r w:rsidRPr="00170EC5">
        <w:rPr>
          <w:rFonts w:ascii="Times New Roman" w:hAnsi="Times New Roman" w:cs="Times New Roman"/>
          <w:iCs/>
          <w:sz w:val="20"/>
          <w:szCs w:val="20"/>
        </w:rPr>
        <w:t>, 95 N.Y.U. L. Rev. 1 (2020); </w:t>
      </w:r>
      <w:r w:rsidRPr="00170EC5">
        <w:rPr>
          <w:rFonts w:ascii="Times New Roman" w:hAnsi="Times New Roman" w:cs="Times New Roman"/>
          <w:i/>
          <w:iCs/>
          <w:sz w:val="20"/>
          <w:szCs w:val="20"/>
        </w:rPr>
        <w:t xml:space="preserve">Discontinuities in Criminal </w:t>
      </w:r>
      <w:r w:rsidRPr="00170EC5">
        <w:rPr>
          <w:rFonts w:ascii="Times New Roman" w:hAnsi="Times New Roman" w:cs="Times New Roman"/>
          <w:i/>
          <w:iCs/>
          <w:sz w:val="20"/>
          <w:szCs w:val="20"/>
        </w:rPr>
        <w:lastRenderedPageBreak/>
        <w:t>Law</w:t>
      </w:r>
      <w:r w:rsidRPr="00170EC5">
        <w:rPr>
          <w:rFonts w:ascii="Times New Roman" w:hAnsi="Times New Roman" w:cs="Times New Roman"/>
          <w:iCs/>
          <w:sz w:val="20"/>
          <w:szCs w:val="20"/>
        </w:rPr>
        <w:t xml:space="preserve">, 22 Theoretical Inquiries in Law__ (forthcoming 2020) (invited contribution); and </w:t>
      </w:r>
      <w:r w:rsidRPr="00170EC5">
        <w:rPr>
          <w:rFonts w:ascii="Times New Roman" w:hAnsi="Times New Roman" w:cs="Times New Roman"/>
          <w:i/>
          <w:iCs/>
          <w:sz w:val="20"/>
          <w:szCs w:val="20"/>
        </w:rPr>
        <w:t>Criminalizing Hate: Legal Frameworks and Enforcement Challenges in the United States</w:t>
      </w:r>
      <w:r w:rsidRPr="00170EC5">
        <w:rPr>
          <w:rFonts w:ascii="Times New Roman" w:hAnsi="Times New Roman" w:cs="Times New Roman"/>
          <w:iCs/>
          <w:sz w:val="20"/>
          <w:szCs w:val="20"/>
        </w:rPr>
        <w:t>, 132:3 Zeitschrift für die gesamte Strafrechtswissenschaft__ </w:t>
      </w:r>
    </w:p>
    <w:p w14:paraId="1E05A2AF" w14:textId="7880EF65"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iCs/>
          <w:sz w:val="20"/>
          <w:szCs w:val="20"/>
        </w:rPr>
        <w:t>(forthcoming 2020) (invited contribution).  </w:t>
      </w:r>
    </w:p>
    <w:p w14:paraId="593EC673" w14:textId="77777777" w:rsidR="00170EC5" w:rsidRPr="00170EC5" w:rsidRDefault="00170EC5" w:rsidP="00170EC5">
      <w:pPr>
        <w:pBdr>
          <w:bottom w:val="single" w:sz="18" w:space="1" w:color="auto"/>
        </w:pBdr>
        <w:spacing w:after="0" w:line="240" w:lineRule="auto"/>
        <w:rPr>
          <w:rFonts w:ascii="Times New Roman" w:hAnsi="Times New Roman" w:cs="Times New Roman"/>
          <w:b/>
          <w:bCs/>
          <w:iCs/>
          <w:sz w:val="20"/>
          <w:szCs w:val="20"/>
        </w:rPr>
      </w:pPr>
    </w:p>
    <w:p w14:paraId="5850106E" w14:textId="77777777" w:rsidR="00170EC5" w:rsidRPr="00170EC5" w:rsidRDefault="00170EC5" w:rsidP="00170EC5">
      <w:pPr>
        <w:pBdr>
          <w:bottom w:val="single" w:sz="18" w:space="1" w:color="auto"/>
        </w:pBdr>
        <w:spacing w:after="0" w:line="240" w:lineRule="auto"/>
        <w:rPr>
          <w:rFonts w:ascii="Times New Roman" w:hAnsi="Times New Roman" w:cs="Times New Roman"/>
          <w:b/>
          <w:bCs/>
          <w:iCs/>
          <w:sz w:val="20"/>
          <w:szCs w:val="20"/>
        </w:rPr>
      </w:pPr>
      <w:r w:rsidRPr="00170EC5">
        <w:rPr>
          <w:rFonts w:ascii="Times New Roman" w:hAnsi="Times New Roman" w:cs="Times New Roman"/>
          <w:b/>
          <w:bCs/>
          <w:iCs/>
          <w:sz w:val="20"/>
          <w:szCs w:val="20"/>
        </w:rPr>
        <w:t xml:space="preserve">Hillary Farber (UMass Dartmouth) </w:t>
      </w:r>
      <w:r w:rsidRPr="00170EC5">
        <w:rPr>
          <w:rFonts w:ascii="Times New Roman" w:hAnsi="Times New Roman" w:cs="Times New Roman"/>
          <w:iCs/>
          <w:sz w:val="20"/>
          <w:szCs w:val="20"/>
        </w:rPr>
        <w:t>was</w:t>
      </w:r>
      <w:r w:rsidRPr="00170EC5">
        <w:rPr>
          <w:rFonts w:ascii="Times New Roman" w:hAnsi="Times New Roman" w:cs="Times New Roman"/>
          <w:b/>
          <w:bCs/>
          <w:iCs/>
          <w:sz w:val="20"/>
          <w:szCs w:val="20"/>
        </w:rPr>
        <w:t xml:space="preserve"> </w:t>
      </w:r>
      <w:r w:rsidRPr="00170EC5">
        <w:rPr>
          <w:rFonts w:ascii="Times New Roman" w:hAnsi="Times New Roman" w:cs="Times New Roman"/>
          <w:iCs/>
          <w:sz w:val="20"/>
          <w:szCs w:val="20"/>
        </w:rPr>
        <w:t>named 2020 Pro Bono Attorney of the Year by the Florence Immigrant and Refugee Rights Project for her work on behalf of detained immigrants in Arizona.</w:t>
      </w:r>
    </w:p>
    <w:p w14:paraId="12931FF5"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313DC53C" w14:textId="214AFB5A"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Brian Gallini</w:t>
      </w:r>
      <w:r w:rsidRPr="00170EC5">
        <w:rPr>
          <w:rFonts w:ascii="Times New Roman" w:hAnsi="Times New Roman" w:cs="Times New Roman"/>
          <w:iCs/>
          <w:sz w:val="20"/>
          <w:szCs w:val="20"/>
        </w:rPr>
        <w:t xml:space="preserve"> was appointed Dean of </w:t>
      </w:r>
      <w:r w:rsidRPr="00170EC5">
        <w:rPr>
          <w:rFonts w:ascii="Times New Roman" w:hAnsi="Times New Roman" w:cs="Times New Roman"/>
          <w:b/>
          <w:bCs/>
          <w:iCs/>
          <w:sz w:val="20"/>
          <w:szCs w:val="20"/>
        </w:rPr>
        <w:t>Willamette University College of Law</w:t>
      </w:r>
      <w:r w:rsidRPr="00170EC5">
        <w:rPr>
          <w:rFonts w:ascii="Times New Roman" w:hAnsi="Times New Roman" w:cs="Times New Roman"/>
          <w:iCs/>
          <w:sz w:val="20"/>
          <w:szCs w:val="20"/>
        </w:rPr>
        <w:t xml:space="preserve"> on July 1, 2020. He also has the following article forthcoming: </w:t>
      </w:r>
      <w:r w:rsidRPr="00170EC5">
        <w:rPr>
          <w:rFonts w:ascii="Times New Roman" w:hAnsi="Times New Roman" w:cs="Times New Roman"/>
          <w:i/>
          <w:iCs/>
          <w:sz w:val="20"/>
          <w:szCs w:val="20"/>
        </w:rPr>
        <w:t>Suspects, Cars &amp; Police Dogs: A Complicated Relationship</w:t>
      </w:r>
      <w:r w:rsidRPr="00170EC5">
        <w:rPr>
          <w:rFonts w:ascii="Times New Roman" w:hAnsi="Times New Roman" w:cs="Times New Roman"/>
          <w:iCs/>
          <w:sz w:val="20"/>
          <w:szCs w:val="20"/>
        </w:rPr>
        <w:t>,</w:t>
      </w:r>
      <w:r w:rsidR="007E30ED">
        <w:rPr>
          <w:rFonts w:ascii="Times New Roman" w:hAnsi="Times New Roman" w:cs="Times New Roman"/>
          <w:iCs/>
          <w:sz w:val="20"/>
          <w:szCs w:val="20"/>
        </w:rPr>
        <w:t xml:space="preserve"> __</w:t>
      </w:r>
      <w:r w:rsidRPr="00170EC5">
        <w:rPr>
          <w:rFonts w:ascii="Times New Roman" w:hAnsi="Times New Roman" w:cs="Times New Roman"/>
          <w:iCs/>
          <w:sz w:val="20"/>
          <w:szCs w:val="20"/>
        </w:rPr>
        <w:t xml:space="preserve">Wash. L. Rev. </w:t>
      </w:r>
      <w:r w:rsidR="007E30ED">
        <w:rPr>
          <w:rFonts w:ascii="Times New Roman" w:hAnsi="Times New Roman" w:cs="Times New Roman"/>
          <w:iCs/>
          <w:sz w:val="20"/>
          <w:szCs w:val="20"/>
        </w:rPr>
        <w:t>__</w:t>
      </w:r>
      <w:proofErr w:type="gramStart"/>
      <w:r w:rsidR="007E30ED">
        <w:rPr>
          <w:rFonts w:ascii="Times New Roman" w:hAnsi="Times New Roman" w:cs="Times New Roman"/>
          <w:iCs/>
          <w:sz w:val="20"/>
          <w:szCs w:val="20"/>
        </w:rPr>
        <w:t>_</w:t>
      </w:r>
      <w:r w:rsidRPr="00170EC5">
        <w:rPr>
          <w:rFonts w:ascii="Times New Roman" w:hAnsi="Times New Roman" w:cs="Times New Roman"/>
          <w:iCs/>
          <w:sz w:val="20"/>
          <w:szCs w:val="20"/>
        </w:rPr>
        <w:t>(</w:t>
      </w:r>
      <w:proofErr w:type="gramEnd"/>
      <w:r w:rsidRPr="00170EC5">
        <w:rPr>
          <w:rFonts w:ascii="Times New Roman" w:hAnsi="Times New Roman" w:cs="Times New Roman"/>
          <w:iCs/>
          <w:sz w:val="20"/>
          <w:szCs w:val="20"/>
        </w:rPr>
        <w:t>2020). </w:t>
      </w:r>
    </w:p>
    <w:p w14:paraId="29C4505C"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6B4BB0C9" w14:textId="77777777" w:rsidR="00170EC5" w:rsidRPr="00170EC5" w:rsidRDefault="00170EC5" w:rsidP="00170EC5">
      <w:pPr>
        <w:pBdr>
          <w:bottom w:val="single" w:sz="18" w:space="1" w:color="auto"/>
        </w:pBdr>
        <w:spacing w:after="0" w:line="240" w:lineRule="auto"/>
        <w:rPr>
          <w:rFonts w:ascii="Times New Roman" w:hAnsi="Times New Roman" w:cs="Times New Roman"/>
          <w:b/>
          <w:bCs/>
          <w:iCs/>
          <w:sz w:val="20"/>
          <w:szCs w:val="20"/>
        </w:rPr>
      </w:pPr>
      <w:r w:rsidRPr="00170EC5">
        <w:rPr>
          <w:rFonts w:ascii="Times New Roman" w:hAnsi="Times New Roman" w:cs="Times New Roman"/>
          <w:b/>
          <w:bCs/>
          <w:iCs/>
          <w:sz w:val="20"/>
          <w:szCs w:val="20"/>
        </w:rPr>
        <w:t xml:space="preserve">Mike Gentithes (Akron Law) </w:t>
      </w:r>
      <w:r w:rsidRPr="00170EC5">
        <w:rPr>
          <w:rFonts w:ascii="Times New Roman" w:hAnsi="Times New Roman" w:cs="Times New Roman"/>
          <w:iCs/>
          <w:sz w:val="20"/>
          <w:szCs w:val="20"/>
        </w:rPr>
        <w:t>wrote several articles this year:</w:t>
      </w:r>
      <w:r w:rsidRPr="00170EC5">
        <w:rPr>
          <w:rFonts w:ascii="Times New Roman" w:hAnsi="Times New Roman" w:cs="Times New Roman"/>
          <w:b/>
          <w:bCs/>
          <w:iCs/>
          <w:sz w:val="20"/>
          <w:szCs w:val="20"/>
        </w:rPr>
        <w:t xml:space="preserve"> </w:t>
      </w:r>
      <w:hyperlink r:id="rId26" w:tgtFrame="_blank" w:history="1">
        <w:r w:rsidRPr="00170EC5">
          <w:rPr>
            <w:rStyle w:val="Hyperlink"/>
            <w:rFonts w:ascii="Times New Roman" w:hAnsi="Times New Roman" w:cs="Times New Roman"/>
            <w:iCs/>
            <w:sz w:val="20"/>
            <w:szCs w:val="20"/>
          </w:rPr>
          <w:t>Janus</w:t>
        </w:r>
        <w:r w:rsidRPr="00170EC5">
          <w:rPr>
            <w:rStyle w:val="Hyperlink"/>
            <w:rFonts w:ascii="Times New Roman" w:hAnsi="Times New Roman" w:cs="Times New Roman"/>
            <w:i/>
            <w:iCs/>
            <w:sz w:val="20"/>
            <w:szCs w:val="20"/>
          </w:rPr>
          <w:t>-Faced Judging: How the Supreme Court Is Radically Weakening Stare Decisis</w:t>
        </w:r>
      </w:hyperlink>
      <w:r w:rsidRPr="00170EC5">
        <w:rPr>
          <w:rFonts w:ascii="Times New Roman" w:hAnsi="Times New Roman" w:cs="Times New Roman"/>
          <w:iCs/>
          <w:sz w:val="20"/>
          <w:szCs w:val="20"/>
        </w:rPr>
        <w:t xml:space="preserve">, 62 Wm. &amp; Mary L. Rev. (forthcoming 2020); </w:t>
      </w:r>
      <w:hyperlink r:id="rId27" w:tgtFrame="_blank" w:history="1">
        <w:r w:rsidRPr="00170EC5">
          <w:rPr>
            <w:rStyle w:val="Hyperlink"/>
            <w:rFonts w:ascii="Times New Roman" w:hAnsi="Times New Roman" w:cs="Times New Roman"/>
            <w:i/>
            <w:iCs/>
            <w:sz w:val="20"/>
            <w:szCs w:val="20"/>
          </w:rPr>
          <w:t>Suspicionless Witness Stops: The New Racial Profiling</w:t>
        </w:r>
      </w:hyperlink>
      <w:r w:rsidRPr="00170EC5">
        <w:rPr>
          <w:rFonts w:ascii="Times New Roman" w:hAnsi="Times New Roman" w:cs="Times New Roman"/>
          <w:iCs/>
          <w:sz w:val="20"/>
          <w:szCs w:val="20"/>
        </w:rPr>
        <w:t>, 55 Harv. C.R.-C.L. L. Rev. (forthcoming 2020); </w:t>
      </w:r>
      <w:hyperlink r:id="rId28" w:tgtFrame="_blank" w:history="1">
        <w:r w:rsidRPr="00170EC5">
          <w:rPr>
            <w:rStyle w:val="Hyperlink"/>
            <w:rFonts w:ascii="Times New Roman" w:hAnsi="Times New Roman" w:cs="Times New Roman"/>
            <w:i/>
            <w:iCs/>
            <w:sz w:val="20"/>
            <w:szCs w:val="20"/>
          </w:rPr>
          <w:t>Felony Disenfranchisement &amp; The Nineteenth Amendment</w:t>
        </w:r>
      </w:hyperlink>
      <w:r w:rsidRPr="00170EC5">
        <w:rPr>
          <w:rFonts w:ascii="Times New Roman" w:hAnsi="Times New Roman" w:cs="Times New Roman"/>
          <w:iCs/>
          <w:sz w:val="20"/>
          <w:szCs w:val="20"/>
        </w:rPr>
        <w:t xml:space="preserve">, 53 Akron L. Rev. 431 (2020); and </w:t>
      </w:r>
      <w:hyperlink r:id="rId29" w:tgtFrame="_blank" w:history="1">
        <w:r w:rsidRPr="00170EC5">
          <w:rPr>
            <w:rStyle w:val="Hyperlink"/>
            <w:rFonts w:ascii="Times New Roman" w:hAnsi="Times New Roman" w:cs="Times New Roman"/>
            <w:i/>
            <w:iCs/>
            <w:sz w:val="20"/>
            <w:szCs w:val="20"/>
          </w:rPr>
          <w:t>Pandemic Surveillance: The New Predictive Policing</w:t>
        </w:r>
      </w:hyperlink>
      <w:r w:rsidRPr="00170EC5">
        <w:rPr>
          <w:rFonts w:ascii="Times New Roman" w:hAnsi="Times New Roman" w:cs="Times New Roman"/>
          <w:iCs/>
          <w:sz w:val="20"/>
          <w:szCs w:val="20"/>
        </w:rPr>
        <w:t xml:space="preserve">, 12 ConLawNOW 57 (2020). </w:t>
      </w:r>
    </w:p>
    <w:p w14:paraId="51CA0747"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4E861D29"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Lauryn Gouldin</w:t>
      </w:r>
      <w:r w:rsidRPr="00170EC5">
        <w:rPr>
          <w:rFonts w:ascii="Times New Roman" w:hAnsi="Times New Roman" w:cs="Times New Roman"/>
          <w:iCs/>
          <w:sz w:val="20"/>
          <w:szCs w:val="20"/>
        </w:rPr>
        <w:t xml:space="preserve"> </w:t>
      </w:r>
      <w:r w:rsidRPr="00170EC5">
        <w:rPr>
          <w:rFonts w:ascii="Times New Roman" w:hAnsi="Times New Roman" w:cs="Times New Roman"/>
          <w:b/>
          <w:bCs/>
          <w:iCs/>
          <w:sz w:val="20"/>
          <w:szCs w:val="20"/>
        </w:rPr>
        <w:t>(Syracuse University College of Law)</w:t>
      </w:r>
      <w:r w:rsidRPr="00170EC5">
        <w:rPr>
          <w:rFonts w:ascii="Times New Roman" w:hAnsi="Times New Roman" w:cs="Times New Roman"/>
          <w:iCs/>
          <w:sz w:val="20"/>
          <w:szCs w:val="20"/>
        </w:rPr>
        <w:t xml:space="preserve"> was named </w:t>
      </w:r>
      <w:bookmarkStart w:id="9" w:name="m_8363697079653464332__Hlk43193218"/>
      <w:r w:rsidRPr="00170EC5">
        <w:rPr>
          <w:rFonts w:ascii="Times New Roman" w:hAnsi="Times New Roman" w:cs="Times New Roman"/>
          <w:iCs/>
          <w:sz w:val="20"/>
          <w:szCs w:val="20"/>
        </w:rPr>
        <w:t>Crandall-Melvin Associate Professor of Law in July 2020. Her forthcoming publications include </w:t>
      </w:r>
      <w:r w:rsidRPr="00170EC5">
        <w:rPr>
          <w:rFonts w:ascii="Times New Roman" w:hAnsi="Times New Roman" w:cs="Times New Roman"/>
          <w:i/>
          <w:iCs/>
          <w:sz w:val="20"/>
          <w:szCs w:val="20"/>
        </w:rPr>
        <w:t>Reforming Pretrial Decision-making</w:t>
      </w:r>
      <w:r w:rsidRPr="00170EC5">
        <w:rPr>
          <w:rFonts w:ascii="Times New Roman" w:hAnsi="Times New Roman" w:cs="Times New Roman"/>
          <w:iCs/>
          <w:sz w:val="20"/>
          <w:szCs w:val="20"/>
        </w:rPr>
        <w:t>, 55 Wake Forest L. Rev. __ (forthcoming 2020) and a book chapter, </w:t>
      </w:r>
      <w:r w:rsidRPr="00170EC5">
        <w:rPr>
          <w:rFonts w:ascii="Times New Roman" w:hAnsi="Times New Roman" w:cs="Times New Roman"/>
          <w:i/>
          <w:iCs/>
          <w:sz w:val="20"/>
          <w:szCs w:val="20"/>
        </w:rPr>
        <w:t>New Perspectives on Pretrial Nonappearance</w:t>
      </w:r>
      <w:r w:rsidRPr="00170EC5">
        <w:rPr>
          <w:rFonts w:ascii="Times New Roman" w:hAnsi="Times New Roman" w:cs="Times New Roman"/>
          <w:iCs/>
          <w:sz w:val="20"/>
          <w:szCs w:val="20"/>
        </w:rPr>
        <w:t>, in American Society of Criminology Division on Corrections and Sentencing, Handbook on Pretrial Justice (forthcoming 2021).</w:t>
      </w:r>
      <w:bookmarkEnd w:id="9"/>
    </w:p>
    <w:p w14:paraId="0A199D17"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56A10C0F" w14:textId="0815C8CE" w:rsid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Rachel Harmon</w:t>
      </w:r>
      <w:r w:rsidRPr="00170EC5">
        <w:rPr>
          <w:rFonts w:ascii="Times New Roman" w:hAnsi="Times New Roman" w:cs="Times New Roman"/>
          <w:iCs/>
          <w:sz w:val="20"/>
          <w:szCs w:val="20"/>
        </w:rPr>
        <w:t xml:space="preserve"> </w:t>
      </w:r>
      <w:r w:rsidRPr="00170EC5">
        <w:rPr>
          <w:rFonts w:ascii="Times New Roman" w:hAnsi="Times New Roman" w:cs="Times New Roman"/>
          <w:b/>
          <w:bCs/>
          <w:iCs/>
          <w:sz w:val="20"/>
          <w:szCs w:val="20"/>
        </w:rPr>
        <w:t>(UVA)</w:t>
      </w:r>
      <w:r w:rsidRPr="00170EC5">
        <w:rPr>
          <w:rFonts w:ascii="Times New Roman" w:hAnsi="Times New Roman" w:cs="Times New Roman"/>
          <w:iCs/>
          <w:sz w:val="20"/>
          <w:szCs w:val="20"/>
        </w:rPr>
        <w:t xml:space="preserve"> is excited to announce that her new casebook, </w:t>
      </w:r>
      <w:r w:rsidRPr="00170EC5">
        <w:rPr>
          <w:rFonts w:ascii="Times New Roman" w:hAnsi="Times New Roman" w:cs="Times New Roman"/>
          <w:i/>
          <w:iCs/>
          <w:sz w:val="20"/>
          <w:szCs w:val="20"/>
        </w:rPr>
        <w:t>The Law of the Police</w:t>
      </w:r>
      <w:r w:rsidRPr="00170EC5">
        <w:rPr>
          <w:rFonts w:ascii="Times New Roman" w:hAnsi="Times New Roman" w:cs="Times New Roman"/>
          <w:iCs/>
          <w:sz w:val="20"/>
          <w:szCs w:val="20"/>
        </w:rPr>
        <w:t xml:space="preserve">, will be published by Wolters Kluwer in January.  As she reports, “It is the first book on the law </w:t>
      </w:r>
      <w:r w:rsidRPr="00170EC5">
        <w:rPr>
          <w:rFonts w:ascii="Times New Roman" w:hAnsi="Times New Roman" w:cs="Times New Roman"/>
          <w:iCs/>
          <w:sz w:val="20"/>
          <w:szCs w:val="20"/>
        </w:rPr>
        <w:t xml:space="preserve">governing police interactions with the public, and it is suited for a range of courses on the rules and remedies that influence policing.  (With a little supplementation, it also works for a police-focused version of criminal procedure.)   In addition, the book highlights the work of many scholars, frames what is really a new academic field, and offers resources for those thinking and writing about policing and the law.  I’ll happily provide assistance </w:t>
      </w:r>
      <w:r w:rsidR="002F6C56">
        <w:rPr>
          <w:rFonts w:ascii="Times New Roman" w:hAnsi="Times New Roman" w:cs="Times New Roman"/>
          <w:iCs/>
          <w:sz w:val="20"/>
          <w:szCs w:val="20"/>
        </w:rPr>
        <w:t xml:space="preserve">to </w:t>
      </w:r>
      <w:r w:rsidRPr="00170EC5">
        <w:rPr>
          <w:rFonts w:ascii="Times New Roman" w:hAnsi="Times New Roman" w:cs="Times New Roman"/>
          <w:iCs/>
          <w:sz w:val="20"/>
          <w:szCs w:val="20"/>
        </w:rPr>
        <w:t>anyone interested in proposing or teaching a course from it.  With it, I think we can produce a generation of law students far readier to engage in contemporary debates about the legal regulation of the police.”  </w:t>
      </w:r>
    </w:p>
    <w:p w14:paraId="5D6B5495"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7B588758" w14:textId="77777777" w:rsidR="00170EC5" w:rsidRPr="00170EC5" w:rsidRDefault="00170EC5" w:rsidP="00170EC5">
      <w:pPr>
        <w:pBdr>
          <w:bottom w:val="single" w:sz="18" w:space="1" w:color="auto"/>
        </w:pBdr>
        <w:spacing w:after="0" w:line="240" w:lineRule="auto"/>
        <w:rPr>
          <w:rFonts w:ascii="Times New Roman" w:hAnsi="Times New Roman" w:cs="Times New Roman"/>
          <w:b/>
          <w:bCs/>
          <w:iCs/>
          <w:sz w:val="20"/>
          <w:szCs w:val="20"/>
        </w:rPr>
      </w:pPr>
      <w:r w:rsidRPr="00170EC5">
        <w:rPr>
          <w:rFonts w:ascii="Times New Roman" w:hAnsi="Times New Roman" w:cs="Times New Roman"/>
          <w:b/>
          <w:bCs/>
          <w:iCs/>
          <w:sz w:val="20"/>
          <w:szCs w:val="20"/>
        </w:rPr>
        <w:t xml:space="preserve">Darrell D. Jackson (University of Wyoming) </w:t>
      </w:r>
      <w:r w:rsidRPr="00170EC5">
        <w:rPr>
          <w:rFonts w:ascii="Times New Roman" w:hAnsi="Times New Roman" w:cs="Times New Roman"/>
          <w:iCs/>
          <w:sz w:val="20"/>
          <w:szCs w:val="20"/>
        </w:rPr>
        <w:t xml:space="preserve">published a book chapter this year: </w:t>
      </w:r>
      <w:r w:rsidRPr="00170EC5">
        <w:rPr>
          <w:rFonts w:ascii="Times New Roman" w:hAnsi="Times New Roman" w:cs="Times New Roman"/>
          <w:i/>
          <w:iCs/>
          <w:sz w:val="20"/>
          <w:szCs w:val="20"/>
        </w:rPr>
        <w:t>Stealing Culture: The Internalization of Critical Race Theory Through the Intersection of Criminal Law and Museum Studies</w:t>
      </w:r>
      <w:r w:rsidRPr="00170EC5">
        <w:rPr>
          <w:rFonts w:ascii="Times New Roman" w:hAnsi="Times New Roman" w:cs="Times New Roman"/>
          <w:iCs/>
          <w:sz w:val="20"/>
          <w:szCs w:val="20"/>
        </w:rPr>
        <w:t>, </w:t>
      </w:r>
      <w:r w:rsidRPr="00170EC5">
        <w:rPr>
          <w:rFonts w:ascii="Times New Roman" w:hAnsi="Times New Roman" w:cs="Times New Roman"/>
          <w:i/>
          <w:iCs/>
          <w:sz w:val="20"/>
          <w:szCs w:val="20"/>
        </w:rPr>
        <w:t>in</w:t>
      </w:r>
      <w:r w:rsidRPr="00170EC5">
        <w:rPr>
          <w:rFonts w:ascii="Times New Roman" w:hAnsi="Times New Roman" w:cs="Times New Roman"/>
          <w:iCs/>
          <w:sz w:val="20"/>
          <w:szCs w:val="20"/>
        </w:rPr>
        <w:t> </w:t>
      </w:r>
      <w:hyperlink r:id="rId30" w:history="1">
        <w:r w:rsidRPr="00170EC5">
          <w:rPr>
            <w:rStyle w:val="Hyperlink"/>
            <w:rFonts w:ascii="Times New Roman" w:hAnsi="Times New Roman" w:cs="Times New Roman"/>
            <w:iCs/>
            <w:sz w:val="20"/>
            <w:szCs w:val="20"/>
          </w:rPr>
          <w:t>Critical Race Theory in the Academy </w:t>
        </w:r>
      </w:hyperlink>
      <w:r w:rsidRPr="00170EC5">
        <w:rPr>
          <w:rFonts w:ascii="Times New Roman" w:hAnsi="Times New Roman" w:cs="Times New Roman"/>
          <w:iCs/>
          <w:sz w:val="20"/>
          <w:szCs w:val="20"/>
        </w:rPr>
        <w:t xml:space="preserve">519 (Vernon Lee Farmer &amp; Evelyn Shepherd W. Farmer eds., 2020). (with Nicole M. Crawford &amp; Toni E. Hartzel). </w:t>
      </w:r>
    </w:p>
    <w:p w14:paraId="0E4D2A64"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415FF5B3"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E. Lea Johnston</w:t>
      </w:r>
      <w:r w:rsidRPr="00170EC5">
        <w:rPr>
          <w:rFonts w:ascii="Times New Roman" w:hAnsi="Times New Roman" w:cs="Times New Roman"/>
          <w:iCs/>
          <w:sz w:val="20"/>
          <w:szCs w:val="20"/>
        </w:rPr>
        <w:t xml:space="preserve"> </w:t>
      </w:r>
      <w:r w:rsidRPr="00170EC5">
        <w:rPr>
          <w:rFonts w:ascii="Times New Roman" w:hAnsi="Times New Roman" w:cs="Times New Roman"/>
          <w:b/>
          <w:bCs/>
          <w:iCs/>
          <w:sz w:val="20"/>
          <w:szCs w:val="20"/>
        </w:rPr>
        <w:t xml:space="preserve">(Univ. of Florida) </w:t>
      </w:r>
      <w:r w:rsidRPr="00170EC5">
        <w:rPr>
          <w:rFonts w:ascii="Times New Roman" w:hAnsi="Times New Roman" w:cs="Times New Roman"/>
          <w:iCs/>
          <w:sz w:val="20"/>
          <w:szCs w:val="20"/>
        </w:rPr>
        <w:t xml:space="preserve">has been recognized as a University of Florida Research Foundation Professor. This year she wrote one article, </w:t>
      </w:r>
      <w:r w:rsidRPr="00170EC5">
        <w:rPr>
          <w:rFonts w:ascii="Times New Roman" w:hAnsi="Times New Roman" w:cs="Times New Roman"/>
          <w:i/>
          <w:iCs/>
          <w:sz w:val="20"/>
          <w:szCs w:val="20"/>
        </w:rPr>
        <w:t>The Status and Legitimacy of M'Naghten’s Insane Delusion Rule</w:t>
      </w:r>
      <w:r w:rsidRPr="00170EC5">
        <w:rPr>
          <w:rFonts w:ascii="Times New Roman" w:hAnsi="Times New Roman" w:cs="Times New Roman"/>
          <w:iCs/>
          <w:sz w:val="20"/>
          <w:szCs w:val="20"/>
        </w:rPr>
        <w:t>, ___ U.C. Davis L. Rev. ___ (forthcoming 2021) (coauthored with Vince Leahey) She also served as a panelist at two conferences: S</w:t>
      </w:r>
      <w:r w:rsidRPr="00170EC5">
        <w:rPr>
          <w:rFonts w:ascii="Times New Roman" w:hAnsi="Times New Roman" w:cs="Times New Roman"/>
          <w:i/>
          <w:iCs/>
          <w:sz w:val="20"/>
          <w:szCs w:val="20"/>
        </w:rPr>
        <w:t>ymposium: Prison Brake: Rethinking the Sentencing Status Quo</w:t>
      </w:r>
      <w:r w:rsidRPr="00170EC5">
        <w:rPr>
          <w:rFonts w:ascii="Times New Roman" w:hAnsi="Times New Roman" w:cs="Times New Roman"/>
          <w:iCs/>
          <w:sz w:val="20"/>
          <w:szCs w:val="20"/>
        </w:rPr>
        <w:t xml:space="preserve">, American Criminal Law Review (ACLR) and the National Association of Criminal Defense Lawyers (NACDL), Georgetown Law School, Washington, D.C. (Oct. 22, 2020) and </w:t>
      </w:r>
      <w:r w:rsidRPr="00170EC5">
        <w:rPr>
          <w:rFonts w:ascii="Times New Roman" w:hAnsi="Times New Roman" w:cs="Times New Roman"/>
          <w:i/>
          <w:iCs/>
          <w:sz w:val="20"/>
          <w:szCs w:val="20"/>
        </w:rPr>
        <w:t>Sentencing, The Future of Florida Summit: Criminal Justice Reform</w:t>
      </w:r>
      <w:r w:rsidRPr="00170EC5">
        <w:rPr>
          <w:rFonts w:ascii="Times New Roman" w:hAnsi="Times New Roman" w:cs="Times New Roman"/>
          <w:iCs/>
          <w:sz w:val="20"/>
          <w:szCs w:val="20"/>
        </w:rPr>
        <w:t>, Bob Graham Center at University of Florida, Gainesville, Florida (Feb. 22, 2020). </w:t>
      </w:r>
    </w:p>
    <w:p w14:paraId="1961B6C9"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54ADFFEE" w14:textId="77E6FBC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Zachary D. Kaufman</w:t>
      </w:r>
      <w:r w:rsidRPr="00170EC5">
        <w:rPr>
          <w:rFonts w:ascii="Times New Roman" w:hAnsi="Times New Roman" w:cs="Times New Roman"/>
          <w:iCs/>
          <w:sz w:val="20"/>
          <w:szCs w:val="20"/>
        </w:rPr>
        <w:t xml:space="preserve"> </w:t>
      </w:r>
      <w:r w:rsidRPr="00170EC5">
        <w:rPr>
          <w:rFonts w:ascii="Times New Roman" w:hAnsi="Times New Roman" w:cs="Times New Roman"/>
          <w:b/>
          <w:bCs/>
          <w:iCs/>
          <w:sz w:val="20"/>
          <w:szCs w:val="20"/>
        </w:rPr>
        <w:t>(University of Houston)</w:t>
      </w:r>
      <w:r w:rsidRPr="00170EC5">
        <w:rPr>
          <w:rFonts w:ascii="Times New Roman" w:hAnsi="Times New Roman" w:cs="Times New Roman"/>
          <w:iCs/>
          <w:sz w:val="20"/>
          <w:szCs w:val="20"/>
        </w:rPr>
        <w:t xml:space="preserve"> was awarded the Southeastern Association of Law Schools (SEALS) 2020 Call for </w:t>
      </w:r>
      <w:r w:rsidRPr="00170EC5">
        <w:rPr>
          <w:rFonts w:ascii="Times New Roman" w:hAnsi="Times New Roman" w:cs="Times New Roman"/>
          <w:iCs/>
          <w:sz w:val="20"/>
          <w:szCs w:val="20"/>
        </w:rPr>
        <w:t>Papers Award for his article, </w:t>
      </w:r>
      <w:hyperlink r:id="rId31" w:tgtFrame="_blank" w:history="1">
        <w:r w:rsidRPr="00170EC5">
          <w:rPr>
            <w:rStyle w:val="Hyperlink"/>
            <w:rFonts w:ascii="Times New Roman" w:hAnsi="Times New Roman" w:cs="Times New Roman"/>
            <w:i/>
            <w:iCs/>
            <w:sz w:val="20"/>
            <w:szCs w:val="20"/>
          </w:rPr>
          <w:t>Protectors of Predators or Prey: Bystanders and Upstanders amid Sexual Crimes</w:t>
        </w:r>
      </w:hyperlink>
      <w:r w:rsidRPr="00170EC5">
        <w:rPr>
          <w:rFonts w:ascii="Times New Roman" w:hAnsi="Times New Roman" w:cs="Times New Roman"/>
          <w:iCs/>
          <w:sz w:val="20"/>
          <w:szCs w:val="20"/>
        </w:rPr>
        <w:t xml:space="preserve">, 92 S. Cal. L. Rev. 1317 (2019). Zach also published the following works: </w:t>
      </w:r>
      <w:r w:rsidRPr="00170EC5">
        <w:rPr>
          <w:rFonts w:ascii="Times New Roman" w:hAnsi="Times New Roman" w:cs="Times New Roman"/>
          <w:i/>
          <w:iCs/>
          <w:sz w:val="20"/>
          <w:szCs w:val="20"/>
        </w:rPr>
        <w:t>Digital Age Samaritans</w:t>
      </w:r>
      <w:r w:rsidRPr="00170EC5">
        <w:rPr>
          <w:rFonts w:ascii="Times New Roman" w:hAnsi="Times New Roman" w:cs="Times New Roman"/>
          <w:iCs/>
          <w:sz w:val="20"/>
          <w:szCs w:val="20"/>
        </w:rPr>
        <w:t>, 62 B.C. L. Rev. </w:t>
      </w:r>
      <w:r w:rsidR="002F6C56">
        <w:rPr>
          <w:rFonts w:ascii="Times New Roman" w:hAnsi="Times New Roman" w:cs="Times New Roman"/>
          <w:iCs/>
          <w:sz w:val="20"/>
          <w:szCs w:val="20"/>
        </w:rPr>
        <w:t>_</w:t>
      </w:r>
      <w:r w:rsidRPr="00170EC5">
        <w:rPr>
          <w:rFonts w:ascii="Times New Roman" w:hAnsi="Times New Roman" w:cs="Times New Roman"/>
          <w:iCs/>
          <w:sz w:val="20"/>
          <w:szCs w:val="20"/>
        </w:rPr>
        <w:t>(forthcoming 2021); </w:t>
      </w:r>
      <w:hyperlink r:id="rId32" w:tgtFrame="_blank" w:history="1">
        <w:r w:rsidRPr="00170EC5">
          <w:rPr>
            <w:rStyle w:val="Hyperlink"/>
            <w:rFonts w:ascii="Times New Roman" w:hAnsi="Times New Roman" w:cs="Times New Roman"/>
            <w:i/>
            <w:iCs/>
            <w:sz w:val="20"/>
            <w:szCs w:val="20"/>
          </w:rPr>
          <w:t>Legislating Atrocity Prevention</w:t>
        </w:r>
      </w:hyperlink>
      <w:r w:rsidRPr="00170EC5">
        <w:rPr>
          <w:rFonts w:ascii="Times New Roman" w:hAnsi="Times New Roman" w:cs="Times New Roman"/>
          <w:iCs/>
          <w:sz w:val="20"/>
          <w:szCs w:val="20"/>
        </w:rPr>
        <w:t xml:space="preserve">, 57 Harv. J. on Legis. 163 (2020); and </w:t>
      </w:r>
      <w:hyperlink r:id="rId33" w:tgtFrame="_blank" w:history="1">
        <w:r w:rsidRPr="00170EC5">
          <w:rPr>
            <w:rStyle w:val="Hyperlink"/>
            <w:rFonts w:ascii="Times New Roman" w:hAnsi="Times New Roman" w:cs="Times New Roman"/>
            <w:i/>
            <w:iCs/>
            <w:sz w:val="20"/>
            <w:szCs w:val="20"/>
          </w:rPr>
          <w:t>Transitional Justice Delayed is not Transitional Justice Denied: Contemporary Confrontation of Japanese Human Experimentation During World War II Through a People's Tribunal,</w:t>
        </w:r>
      </w:hyperlink>
      <w:r w:rsidRPr="00170EC5">
        <w:rPr>
          <w:rFonts w:ascii="Times New Roman" w:hAnsi="Times New Roman" w:cs="Times New Roman"/>
          <w:iCs/>
          <w:sz w:val="20"/>
          <w:szCs w:val="20"/>
        </w:rPr>
        <w:t> </w:t>
      </w:r>
      <w:r w:rsidRPr="00170EC5">
        <w:rPr>
          <w:rFonts w:ascii="Times New Roman" w:hAnsi="Times New Roman" w:cs="Times New Roman"/>
          <w:i/>
          <w:iCs/>
          <w:sz w:val="20"/>
          <w:szCs w:val="20"/>
        </w:rPr>
        <w:t>in</w:t>
      </w:r>
      <w:r w:rsidRPr="00170EC5">
        <w:rPr>
          <w:rFonts w:ascii="Times New Roman" w:hAnsi="Times New Roman" w:cs="Times New Roman"/>
          <w:iCs/>
          <w:sz w:val="20"/>
          <w:szCs w:val="20"/>
        </w:rPr>
        <w:t> People's Tribunals, Human Rights, and the Law: Searching for Justice 163 (Regina Menachery Paulose ed., 2020).</w:t>
      </w:r>
    </w:p>
    <w:p w14:paraId="32402F2B"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iCs/>
          <w:sz w:val="20"/>
          <w:szCs w:val="20"/>
        </w:rPr>
        <w:br/>
      </w:r>
      <w:r w:rsidRPr="00170EC5">
        <w:rPr>
          <w:rFonts w:ascii="Times New Roman" w:hAnsi="Times New Roman" w:cs="Times New Roman"/>
          <w:b/>
          <w:bCs/>
          <w:iCs/>
          <w:sz w:val="20"/>
          <w:szCs w:val="20"/>
        </w:rPr>
        <w:t xml:space="preserve">Amy F. Kimpel (Univ. of Alabama, School of Law) </w:t>
      </w:r>
      <w:r w:rsidRPr="00170EC5">
        <w:rPr>
          <w:rFonts w:ascii="Times New Roman" w:hAnsi="Times New Roman" w:cs="Times New Roman"/>
          <w:iCs/>
          <w:sz w:val="20"/>
          <w:szCs w:val="20"/>
        </w:rPr>
        <w:t xml:space="preserve">has written </w:t>
      </w:r>
      <w:r w:rsidRPr="00170EC5">
        <w:rPr>
          <w:rFonts w:ascii="Times New Roman" w:hAnsi="Times New Roman" w:cs="Times New Roman"/>
          <w:i/>
          <w:iCs/>
          <w:sz w:val="20"/>
          <w:szCs w:val="20"/>
        </w:rPr>
        <w:t>Violent Videos: Criminal Defense in a Digital Age</w:t>
      </w:r>
      <w:r w:rsidRPr="00170EC5">
        <w:rPr>
          <w:rFonts w:ascii="Times New Roman" w:hAnsi="Times New Roman" w:cs="Times New Roman"/>
          <w:iCs/>
          <w:sz w:val="20"/>
          <w:szCs w:val="20"/>
        </w:rPr>
        <w:t>, __ Ga. St. U. L. Rev. __ (forthcoming 2020).</w:t>
      </w:r>
    </w:p>
    <w:p w14:paraId="635E5910"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358BAFDA" w14:textId="16D0E6F2"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Cynthia Lee (George Washington)</w:t>
      </w:r>
      <w:r w:rsidRPr="00170EC5">
        <w:rPr>
          <w:rFonts w:ascii="Times New Roman" w:hAnsi="Times New Roman" w:cs="Times New Roman"/>
          <w:iCs/>
          <w:sz w:val="20"/>
          <w:szCs w:val="20"/>
        </w:rPr>
        <w:t xml:space="preserve"> was named the Edward F. Howrey Professor of Law at the George Washington University Law School last summer. She also published two articles and a book chapter: </w:t>
      </w:r>
      <w:r w:rsidRPr="00170EC5">
        <w:rPr>
          <w:rFonts w:ascii="Times New Roman" w:hAnsi="Times New Roman" w:cs="Times New Roman"/>
          <w:i/>
          <w:iCs/>
          <w:sz w:val="20"/>
          <w:szCs w:val="20"/>
        </w:rPr>
        <w:t>Probable Cause with Teeth</w:t>
      </w:r>
      <w:r w:rsidRPr="00170EC5">
        <w:rPr>
          <w:rFonts w:ascii="Times New Roman" w:hAnsi="Times New Roman" w:cs="Times New Roman"/>
          <w:iCs/>
          <w:sz w:val="20"/>
          <w:szCs w:val="20"/>
        </w:rPr>
        <w:t xml:space="preserve">, 88 Geo. Wash. L. Rev. 101 (2020); </w:t>
      </w:r>
      <w:r w:rsidRPr="00170EC5">
        <w:rPr>
          <w:rFonts w:ascii="Times New Roman" w:hAnsi="Times New Roman" w:cs="Times New Roman"/>
          <w:i/>
          <w:iCs/>
          <w:sz w:val="20"/>
          <w:szCs w:val="20"/>
        </w:rPr>
        <w:t>The Trans Panic Defense Revisited</w:t>
      </w:r>
      <w:r w:rsidRPr="00170EC5">
        <w:rPr>
          <w:rFonts w:ascii="Times New Roman" w:hAnsi="Times New Roman" w:cs="Times New Roman"/>
          <w:iCs/>
          <w:sz w:val="20"/>
          <w:szCs w:val="20"/>
        </w:rPr>
        <w:t xml:space="preserve">, 57 Am. Crim. L. Rev. 1411 (2020); and </w:t>
      </w:r>
      <w:r w:rsidRPr="00170EC5">
        <w:rPr>
          <w:rFonts w:ascii="Times New Roman" w:hAnsi="Times New Roman" w:cs="Times New Roman"/>
          <w:i/>
          <w:iCs/>
          <w:sz w:val="20"/>
          <w:szCs w:val="20"/>
        </w:rPr>
        <w:t>Race and the Criminal Law Curriculum</w:t>
      </w:r>
      <w:r w:rsidRPr="00170EC5">
        <w:rPr>
          <w:rFonts w:ascii="Times New Roman" w:hAnsi="Times New Roman" w:cs="Times New Roman"/>
          <w:iCs/>
          <w:sz w:val="20"/>
          <w:szCs w:val="20"/>
        </w:rPr>
        <w:t> in The Oxford Handbook of Race and Law in the United States (Carbado ed. Oxford Univ. Press forthcoming 2021)</w:t>
      </w:r>
      <w:r w:rsidR="002F6C56">
        <w:rPr>
          <w:rFonts w:ascii="Times New Roman" w:hAnsi="Times New Roman" w:cs="Times New Roman"/>
          <w:iCs/>
          <w:sz w:val="20"/>
          <w:szCs w:val="20"/>
        </w:rPr>
        <w:t>.</w:t>
      </w:r>
    </w:p>
    <w:p w14:paraId="4AE60D65"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769CB54D" w14:textId="6B9E1DE2" w:rsidR="00170EC5" w:rsidRPr="00170EC5" w:rsidRDefault="00170EC5" w:rsidP="00170EC5">
      <w:pPr>
        <w:pBdr>
          <w:bottom w:val="single" w:sz="18" w:space="1" w:color="auto"/>
        </w:pBdr>
        <w:spacing w:after="0" w:line="240" w:lineRule="auto"/>
        <w:rPr>
          <w:rFonts w:ascii="Times New Roman" w:hAnsi="Times New Roman" w:cs="Times New Roman"/>
          <w:b/>
          <w:bCs/>
          <w:iCs/>
          <w:sz w:val="20"/>
          <w:szCs w:val="20"/>
        </w:rPr>
      </w:pPr>
      <w:r w:rsidRPr="00170EC5">
        <w:rPr>
          <w:rFonts w:ascii="Times New Roman" w:hAnsi="Times New Roman" w:cs="Times New Roman"/>
          <w:b/>
          <w:bCs/>
          <w:iCs/>
          <w:sz w:val="20"/>
          <w:szCs w:val="20"/>
        </w:rPr>
        <w:t xml:space="preserve">Cortney Lollar (University of Kentucky) </w:t>
      </w:r>
      <w:r w:rsidRPr="00170EC5">
        <w:rPr>
          <w:rFonts w:ascii="Times New Roman" w:hAnsi="Times New Roman" w:cs="Times New Roman"/>
          <w:iCs/>
          <w:sz w:val="20"/>
          <w:szCs w:val="20"/>
        </w:rPr>
        <w:t>published several works this year:</w:t>
      </w:r>
      <w:r w:rsidRPr="00170EC5">
        <w:rPr>
          <w:rFonts w:ascii="Times New Roman" w:hAnsi="Times New Roman" w:cs="Times New Roman"/>
          <w:b/>
          <w:bCs/>
          <w:iCs/>
          <w:sz w:val="20"/>
          <w:szCs w:val="20"/>
        </w:rPr>
        <w:t xml:space="preserve"> </w:t>
      </w:r>
      <w:hyperlink r:id="rId34" w:history="1">
        <w:r w:rsidRPr="00170EC5">
          <w:rPr>
            <w:rStyle w:val="Hyperlink"/>
            <w:rFonts w:ascii="Times New Roman" w:hAnsi="Times New Roman" w:cs="Times New Roman"/>
            <w:i/>
            <w:iCs/>
            <w:sz w:val="20"/>
            <w:szCs w:val="20"/>
          </w:rPr>
          <w:t>Eliminating the Criminal Debt Exception to Debtors’ Prisons</w:t>
        </w:r>
      </w:hyperlink>
      <w:r w:rsidRPr="00170EC5">
        <w:rPr>
          <w:rFonts w:ascii="Times New Roman" w:hAnsi="Times New Roman" w:cs="Times New Roman"/>
          <w:iCs/>
          <w:sz w:val="20"/>
          <w:szCs w:val="20"/>
        </w:rPr>
        <w:t xml:space="preserve">, 98 N.C. L. Rev. 427 (2020); </w:t>
      </w:r>
      <w:hyperlink r:id="rId35" w:history="1">
        <w:r w:rsidRPr="00170EC5">
          <w:rPr>
            <w:rStyle w:val="Hyperlink"/>
            <w:rFonts w:ascii="Times New Roman" w:hAnsi="Times New Roman" w:cs="Times New Roman"/>
            <w:i/>
            <w:iCs/>
            <w:sz w:val="20"/>
            <w:szCs w:val="20"/>
          </w:rPr>
          <w:t>Invoking Criminal Equity’s Roots</w:t>
        </w:r>
      </w:hyperlink>
      <w:r w:rsidRPr="00170EC5">
        <w:rPr>
          <w:rFonts w:ascii="Times New Roman" w:hAnsi="Times New Roman" w:cs="Times New Roman"/>
          <w:iCs/>
          <w:sz w:val="20"/>
          <w:szCs w:val="20"/>
        </w:rPr>
        <w:t>, 107 Va. L. Rev. __ (</w:t>
      </w:r>
      <w:r w:rsidRPr="00170EC5">
        <w:rPr>
          <w:rFonts w:ascii="Times New Roman" w:hAnsi="Times New Roman" w:cs="Times New Roman"/>
          <w:i/>
          <w:iCs/>
          <w:sz w:val="20"/>
          <w:szCs w:val="20"/>
        </w:rPr>
        <w:t>forthcoming</w:t>
      </w:r>
      <w:r w:rsidRPr="00170EC5">
        <w:rPr>
          <w:rFonts w:ascii="Times New Roman" w:hAnsi="Times New Roman" w:cs="Times New Roman"/>
          <w:iCs/>
          <w:sz w:val="20"/>
          <w:szCs w:val="20"/>
        </w:rPr>
        <w:t> 2021); Evidence: Teaching Materials for an Age of Science and Statutes</w:t>
      </w:r>
      <w:r w:rsidRPr="00170EC5">
        <w:rPr>
          <w:rFonts w:ascii="Times New Roman" w:hAnsi="Times New Roman" w:cs="Times New Roman"/>
          <w:i/>
          <w:iCs/>
          <w:sz w:val="20"/>
          <w:szCs w:val="20"/>
        </w:rPr>
        <w:t> </w:t>
      </w:r>
      <w:r w:rsidRPr="00170EC5">
        <w:rPr>
          <w:rFonts w:ascii="Times New Roman" w:hAnsi="Times New Roman" w:cs="Times New Roman"/>
          <w:iCs/>
          <w:sz w:val="20"/>
          <w:szCs w:val="20"/>
        </w:rPr>
        <w:t>(8</w:t>
      </w:r>
      <w:r w:rsidRPr="00170EC5">
        <w:rPr>
          <w:rFonts w:ascii="Times New Roman" w:hAnsi="Times New Roman" w:cs="Times New Roman"/>
          <w:iCs/>
          <w:sz w:val="20"/>
          <w:szCs w:val="20"/>
          <w:vertAlign w:val="superscript"/>
        </w:rPr>
        <w:t>th</w:t>
      </w:r>
      <w:r w:rsidRPr="00170EC5">
        <w:rPr>
          <w:rFonts w:ascii="Times New Roman" w:hAnsi="Times New Roman" w:cs="Times New Roman"/>
          <w:iCs/>
          <w:sz w:val="20"/>
          <w:szCs w:val="20"/>
        </w:rPr>
        <w:t> ed. supp. 2020) (with Ronald Carlson, Edward Imwinkelried &amp; Julie Seaman); and Feminist Judgments: Criminal</w:t>
      </w:r>
      <w:r>
        <w:rPr>
          <w:rFonts w:ascii="Times New Roman" w:hAnsi="Times New Roman" w:cs="Times New Roman"/>
          <w:iCs/>
          <w:sz w:val="20"/>
          <w:szCs w:val="20"/>
        </w:rPr>
        <w:t xml:space="preserve"> L</w:t>
      </w:r>
      <w:r w:rsidRPr="00170EC5">
        <w:rPr>
          <w:rFonts w:ascii="Times New Roman" w:hAnsi="Times New Roman" w:cs="Times New Roman"/>
          <w:iCs/>
          <w:sz w:val="20"/>
          <w:szCs w:val="20"/>
        </w:rPr>
        <w:t>aw (</w:t>
      </w:r>
      <w:r w:rsidRPr="000C4F79">
        <w:rPr>
          <w:rFonts w:ascii="Times New Roman" w:hAnsi="Times New Roman" w:cs="Times New Roman"/>
          <w:sz w:val="20"/>
          <w:szCs w:val="20"/>
        </w:rPr>
        <w:t>forthcoming</w:t>
      </w:r>
      <w:r w:rsidRPr="00170EC5">
        <w:rPr>
          <w:rFonts w:ascii="Times New Roman" w:hAnsi="Times New Roman" w:cs="Times New Roman"/>
          <w:iCs/>
          <w:sz w:val="20"/>
          <w:szCs w:val="20"/>
        </w:rPr>
        <w:t> 2021)</w:t>
      </w:r>
      <w:r>
        <w:rPr>
          <w:rFonts w:ascii="Times New Roman" w:hAnsi="Times New Roman" w:cs="Times New Roman"/>
          <w:iCs/>
          <w:sz w:val="20"/>
          <w:szCs w:val="20"/>
        </w:rPr>
        <w:t xml:space="preserve"> </w:t>
      </w:r>
      <w:r w:rsidRPr="00170EC5">
        <w:rPr>
          <w:rFonts w:ascii="Times New Roman" w:hAnsi="Times New Roman" w:cs="Times New Roman"/>
          <w:iCs/>
          <w:sz w:val="20"/>
          <w:szCs w:val="20"/>
        </w:rPr>
        <w:t>(rewriting </w:t>
      </w:r>
      <w:r w:rsidRPr="00170EC5">
        <w:rPr>
          <w:rFonts w:ascii="Times New Roman" w:hAnsi="Times New Roman" w:cs="Times New Roman"/>
          <w:i/>
          <w:iCs/>
          <w:sz w:val="20"/>
          <w:szCs w:val="20"/>
        </w:rPr>
        <w:t xml:space="preserve">McQuirter v. </w:t>
      </w:r>
      <w:r>
        <w:rPr>
          <w:rFonts w:ascii="Times New Roman" w:hAnsi="Times New Roman" w:cs="Times New Roman"/>
          <w:i/>
          <w:iCs/>
          <w:sz w:val="20"/>
          <w:szCs w:val="20"/>
        </w:rPr>
        <w:t>S</w:t>
      </w:r>
      <w:r w:rsidRPr="00170EC5">
        <w:rPr>
          <w:rFonts w:ascii="Times New Roman" w:hAnsi="Times New Roman" w:cs="Times New Roman"/>
          <w:i/>
          <w:iCs/>
          <w:sz w:val="20"/>
          <w:szCs w:val="20"/>
        </w:rPr>
        <w:t>tate </w:t>
      </w:r>
      <w:r w:rsidRPr="00170EC5">
        <w:rPr>
          <w:rFonts w:ascii="Times New Roman" w:hAnsi="Times New Roman" w:cs="Times New Roman"/>
          <w:iCs/>
          <w:sz w:val="20"/>
          <w:szCs w:val="20"/>
        </w:rPr>
        <w:t xml:space="preserve">opinion). </w:t>
      </w:r>
    </w:p>
    <w:p w14:paraId="74E45477"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76893F0E" w14:textId="3D0101FC"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 xml:space="preserve">Michael Mannheimer (Northern Kentucky University) </w:t>
      </w:r>
      <w:r w:rsidRPr="00170EC5">
        <w:rPr>
          <w:rFonts w:ascii="Times New Roman" w:hAnsi="Times New Roman" w:cs="Times New Roman"/>
          <w:iCs/>
          <w:sz w:val="20"/>
          <w:szCs w:val="20"/>
        </w:rPr>
        <w:t xml:space="preserve">has several </w:t>
      </w:r>
      <w:r w:rsidRPr="00170EC5">
        <w:rPr>
          <w:rFonts w:ascii="Times New Roman" w:hAnsi="Times New Roman" w:cs="Times New Roman"/>
          <w:iCs/>
          <w:sz w:val="20"/>
          <w:szCs w:val="20"/>
        </w:rPr>
        <w:lastRenderedPageBreak/>
        <w:t xml:space="preserve">current and forthcoming articles: </w:t>
      </w:r>
      <w:hyperlink r:id="rId36" w:history="1">
        <w:r w:rsidRPr="00170EC5">
          <w:rPr>
            <w:rStyle w:val="Hyperlink"/>
            <w:rFonts w:ascii="Times New Roman" w:hAnsi="Times New Roman" w:cs="Times New Roman"/>
            <w:i/>
            <w:iCs/>
            <w:sz w:val="20"/>
            <w:szCs w:val="20"/>
            <w:lang w:val="en-CA"/>
          </w:rPr>
          <w:t>Fraudulently Induced Confessions</w:t>
        </w:r>
      </w:hyperlink>
      <w:r w:rsidRPr="00170EC5">
        <w:rPr>
          <w:rFonts w:ascii="Times New Roman" w:hAnsi="Times New Roman" w:cs="Times New Roman"/>
          <w:iCs/>
          <w:sz w:val="20"/>
          <w:szCs w:val="20"/>
          <w:lang w:val="en-CA"/>
        </w:rPr>
        <w:t xml:space="preserve">, 96 Notre Dame L. Rev. ___ (forthcoming 2021); </w:t>
      </w:r>
      <w:hyperlink r:id="rId37" w:history="1">
        <w:r w:rsidRPr="00170EC5">
          <w:rPr>
            <w:rStyle w:val="Hyperlink"/>
            <w:rFonts w:ascii="Times New Roman" w:hAnsi="Times New Roman" w:cs="Times New Roman"/>
            <w:i/>
            <w:iCs/>
            <w:sz w:val="20"/>
            <w:szCs w:val="20"/>
            <w:lang w:val="en-CA"/>
          </w:rPr>
          <w:t>Three-Dimensional Dual Sovereignty:  Observations on the Shortcomings</w:t>
        </w:r>
        <w:r>
          <w:rPr>
            <w:rStyle w:val="Hyperlink"/>
            <w:rFonts w:ascii="Times New Roman" w:hAnsi="Times New Roman" w:cs="Times New Roman"/>
            <w:i/>
            <w:iCs/>
            <w:sz w:val="20"/>
            <w:szCs w:val="20"/>
            <w:lang w:val="en-CA"/>
          </w:rPr>
          <w:t xml:space="preserve"> </w:t>
        </w:r>
        <w:r w:rsidRPr="00170EC5">
          <w:rPr>
            <w:rStyle w:val="Hyperlink"/>
            <w:rFonts w:ascii="Times New Roman" w:hAnsi="Times New Roman" w:cs="Times New Roman"/>
            <w:i/>
            <w:iCs/>
            <w:sz w:val="20"/>
            <w:szCs w:val="20"/>
            <w:lang w:val="en-CA"/>
          </w:rPr>
          <w:t>of</w:t>
        </w:r>
        <w:r>
          <w:rPr>
            <w:rStyle w:val="Hyperlink"/>
            <w:rFonts w:ascii="Times New Roman" w:hAnsi="Times New Roman" w:cs="Times New Roman"/>
            <w:i/>
            <w:iCs/>
            <w:sz w:val="20"/>
            <w:szCs w:val="20"/>
            <w:lang w:val="en-CA"/>
          </w:rPr>
          <w:t xml:space="preserve">  </w:t>
        </w:r>
        <w:r w:rsidRPr="00170EC5">
          <w:rPr>
            <w:rStyle w:val="Hyperlink"/>
            <w:rFonts w:ascii="Times New Roman" w:hAnsi="Times New Roman" w:cs="Times New Roman"/>
            <w:iCs/>
            <w:sz w:val="20"/>
            <w:szCs w:val="20"/>
            <w:lang w:val="en-CA"/>
          </w:rPr>
          <w:t>Gamble </w:t>
        </w:r>
        <w:r w:rsidRPr="00170EC5">
          <w:rPr>
            <w:rStyle w:val="Hyperlink"/>
            <w:rFonts w:ascii="Times New Roman" w:hAnsi="Times New Roman" w:cs="Times New Roman"/>
            <w:i/>
            <w:iCs/>
            <w:sz w:val="20"/>
            <w:szCs w:val="20"/>
            <w:lang w:val="en-CA"/>
          </w:rPr>
          <w:t>v.</w:t>
        </w:r>
        <w:r w:rsidRPr="00170EC5">
          <w:rPr>
            <w:rStyle w:val="Hyperlink"/>
            <w:rFonts w:ascii="Times New Roman" w:hAnsi="Times New Roman" w:cs="Times New Roman"/>
            <w:iCs/>
            <w:sz w:val="20"/>
            <w:szCs w:val="20"/>
            <w:lang w:val="en-CA"/>
          </w:rPr>
          <w:t> United</w:t>
        </w:r>
        <w:r w:rsidRPr="00170EC5">
          <w:rPr>
            <w:rStyle w:val="Hyperlink"/>
            <w:rFonts w:ascii="Times New Roman" w:hAnsi="Times New Roman" w:cs="Times New Roman"/>
            <w:i/>
            <w:iCs/>
            <w:sz w:val="20"/>
            <w:szCs w:val="20"/>
            <w:lang w:val="en-CA"/>
          </w:rPr>
          <w:t> </w:t>
        </w:r>
        <w:r w:rsidRPr="00170EC5">
          <w:rPr>
            <w:rStyle w:val="Hyperlink"/>
            <w:rFonts w:ascii="Times New Roman" w:hAnsi="Times New Roman" w:cs="Times New Roman"/>
            <w:iCs/>
            <w:sz w:val="20"/>
            <w:szCs w:val="20"/>
            <w:lang w:val="en-CA"/>
          </w:rPr>
          <w:t>States</w:t>
        </w:r>
      </w:hyperlink>
      <w:r w:rsidRPr="00170EC5">
        <w:rPr>
          <w:rFonts w:ascii="Times New Roman" w:hAnsi="Times New Roman" w:cs="Times New Roman"/>
          <w:iCs/>
          <w:sz w:val="20"/>
          <w:szCs w:val="20"/>
          <w:lang w:val="en-CA"/>
        </w:rPr>
        <w:t>, 52 Tex. Tech. L. Rev. ___ (forthcoming 2020)(invited symposium submission);</w:t>
      </w:r>
      <w:r w:rsidRPr="00170EC5">
        <w:rPr>
          <w:rFonts w:ascii="Times New Roman" w:hAnsi="Times New Roman" w:cs="Times New Roman"/>
          <w:iCs/>
          <w:sz w:val="20"/>
          <w:szCs w:val="20"/>
        </w:rPr>
        <w:t xml:space="preserve"> </w:t>
      </w:r>
      <w:hyperlink r:id="rId38" w:history="1">
        <w:r w:rsidRPr="00170EC5">
          <w:rPr>
            <w:rStyle w:val="Hyperlink"/>
            <w:rFonts w:ascii="Times New Roman" w:hAnsi="Times New Roman" w:cs="Times New Roman"/>
            <w:i/>
            <w:iCs/>
            <w:sz w:val="20"/>
            <w:szCs w:val="20"/>
            <w:lang w:val="en-CA"/>
          </w:rPr>
          <w:t>The Unusual Case of Anthony Chebatoris:  The “New Deal for Crime” and the Federal Death Penalty</w:t>
        </w:r>
      </w:hyperlink>
      <w:r w:rsidRPr="00170EC5">
        <w:rPr>
          <w:rFonts w:ascii="Times New Roman" w:hAnsi="Times New Roman" w:cs="Times New Roman"/>
          <w:iCs/>
          <w:sz w:val="20"/>
          <w:szCs w:val="20"/>
          <w:lang w:val="en-CA"/>
        </w:rPr>
        <w:t xml:space="preserve">, 70 Syracuse L. Rev. ___ (forthcoming 2020); </w:t>
      </w:r>
      <w:r w:rsidRPr="00170EC5">
        <w:rPr>
          <w:rFonts w:ascii="Times New Roman" w:hAnsi="Times New Roman" w:cs="Times New Roman"/>
          <w:i/>
          <w:iCs/>
          <w:sz w:val="20"/>
          <w:szCs w:val="20"/>
          <w:lang w:val="en-CA"/>
        </w:rPr>
        <w:t>Vagueness as Impossibility</w:t>
      </w:r>
      <w:r w:rsidRPr="00170EC5">
        <w:rPr>
          <w:rFonts w:ascii="Times New Roman" w:hAnsi="Times New Roman" w:cs="Times New Roman"/>
          <w:iCs/>
          <w:sz w:val="20"/>
          <w:szCs w:val="20"/>
          <w:lang w:val="en-CA"/>
        </w:rPr>
        <w:t>, 98 Tex. L. Rev. 1049 (2020); and</w:t>
      </w:r>
      <w:r w:rsidRPr="00170EC5">
        <w:rPr>
          <w:rFonts w:ascii="Times New Roman" w:hAnsi="Times New Roman" w:cs="Times New Roman"/>
          <w:iCs/>
          <w:sz w:val="20"/>
          <w:szCs w:val="20"/>
        </w:rPr>
        <w:t xml:space="preserve"> </w:t>
      </w:r>
      <w:r w:rsidRPr="00170EC5">
        <w:rPr>
          <w:rFonts w:ascii="Times New Roman" w:hAnsi="Times New Roman" w:cs="Times New Roman"/>
          <w:i/>
          <w:iCs/>
          <w:sz w:val="20"/>
          <w:szCs w:val="20"/>
          <w:lang w:val="en-CA"/>
        </w:rPr>
        <w:t>Eighth Amendment Federalism</w:t>
      </w:r>
      <w:r w:rsidRPr="00170EC5">
        <w:rPr>
          <w:rFonts w:ascii="Times New Roman" w:hAnsi="Times New Roman" w:cs="Times New Roman"/>
          <w:iCs/>
          <w:sz w:val="20"/>
          <w:szCs w:val="20"/>
          <w:lang w:val="en-CA"/>
        </w:rPr>
        <w:t xml:space="preserve"> in The Eighth Amendment and Its Future in a New Age of Punishment (William Berry &amp; Meghan Ryan, eds) (Cambridge U. Press 2020). </w:t>
      </w:r>
    </w:p>
    <w:p w14:paraId="0A44F699"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iCs/>
          <w:sz w:val="20"/>
          <w:szCs w:val="20"/>
          <w:lang w:val="en-CA"/>
        </w:rPr>
        <w:t> </w:t>
      </w:r>
    </w:p>
    <w:p w14:paraId="12B4FE76" w14:textId="549980AA"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Brian M. Murray (Seton Hall Law School</w:t>
      </w:r>
      <w:r w:rsidRPr="00170EC5">
        <w:rPr>
          <w:rFonts w:ascii="Times New Roman" w:hAnsi="Times New Roman" w:cs="Times New Roman"/>
          <w:iCs/>
          <w:sz w:val="20"/>
          <w:szCs w:val="20"/>
        </w:rPr>
        <w:t>)</w:t>
      </w:r>
      <w:r w:rsidRPr="00170EC5">
        <w:rPr>
          <w:rFonts w:ascii="Times New Roman" w:hAnsi="Times New Roman" w:cs="Times New Roman"/>
          <w:i/>
          <w:iCs/>
          <w:sz w:val="20"/>
          <w:szCs w:val="20"/>
        </w:rPr>
        <w:t xml:space="preserve"> </w:t>
      </w:r>
      <w:r w:rsidRPr="00170EC5">
        <w:rPr>
          <w:rFonts w:ascii="Times New Roman" w:hAnsi="Times New Roman" w:cs="Times New Roman"/>
          <w:iCs/>
          <w:sz w:val="20"/>
          <w:szCs w:val="20"/>
        </w:rPr>
        <w:t xml:space="preserve">reports the following works: </w:t>
      </w:r>
      <w:hyperlink r:id="rId39" w:tgtFrame="_blank" w:tooltip="https://papers.ssrn.com/sol3/papers.cfm?abstract_id=3324807" w:history="1">
        <w:r w:rsidRPr="00170EC5">
          <w:rPr>
            <w:rStyle w:val="Hyperlink"/>
            <w:rFonts w:ascii="Times New Roman" w:hAnsi="Times New Roman" w:cs="Times New Roman"/>
            <w:i/>
            <w:iCs/>
            <w:sz w:val="20"/>
            <w:szCs w:val="20"/>
          </w:rPr>
          <w:t>Are Collateral Consequences Deserved? 95 </w:t>
        </w:r>
        <w:r w:rsidRPr="00170EC5">
          <w:rPr>
            <w:rStyle w:val="Hyperlink"/>
            <w:rFonts w:ascii="Times New Roman" w:hAnsi="Times New Roman" w:cs="Times New Roman"/>
            <w:iCs/>
            <w:sz w:val="20"/>
            <w:szCs w:val="20"/>
          </w:rPr>
          <w:t>Notre Dame L. Rev</w:t>
        </w:r>
        <w:r w:rsidRPr="00170EC5">
          <w:rPr>
            <w:rStyle w:val="Hyperlink"/>
            <w:rFonts w:ascii="Times New Roman" w:hAnsi="Times New Roman" w:cs="Times New Roman"/>
            <w:i/>
            <w:iCs/>
            <w:sz w:val="20"/>
            <w:szCs w:val="20"/>
          </w:rPr>
          <w:t>. 1031 (2020)</w:t>
        </w:r>
      </w:hyperlink>
      <w:r w:rsidRPr="00170EC5">
        <w:rPr>
          <w:rFonts w:ascii="Times New Roman" w:hAnsi="Times New Roman" w:cs="Times New Roman"/>
          <w:iCs/>
          <w:sz w:val="20"/>
          <w:szCs w:val="20"/>
        </w:rPr>
        <w:t xml:space="preserve">; </w:t>
      </w:r>
      <w:hyperlink r:id="rId40" w:tgtFrame="_blank" w:tooltip="https://papers.ssrn.com/sol3/papers.cfm?abstract_id=3426056" w:history="1">
        <w:r w:rsidRPr="00170EC5">
          <w:rPr>
            <w:rStyle w:val="Hyperlink"/>
            <w:rFonts w:ascii="Times New Roman" w:hAnsi="Times New Roman" w:cs="Times New Roman"/>
            <w:i/>
            <w:iCs/>
            <w:sz w:val="20"/>
            <w:szCs w:val="20"/>
          </w:rPr>
          <w:t>Retributivist Reform of Collateral Consequences, </w:t>
        </w:r>
        <w:r w:rsidRPr="00170EC5">
          <w:rPr>
            <w:rStyle w:val="Hyperlink"/>
            <w:rFonts w:ascii="Times New Roman" w:hAnsi="Times New Roman" w:cs="Times New Roman"/>
            <w:iCs/>
            <w:sz w:val="20"/>
            <w:szCs w:val="20"/>
          </w:rPr>
          <w:t>52 Conn. L. Rev. 863 (2020); </w:t>
        </w:r>
      </w:hyperlink>
      <w:r w:rsidRPr="00170EC5">
        <w:rPr>
          <w:rFonts w:ascii="Times New Roman" w:hAnsi="Times New Roman" w:cs="Times New Roman"/>
          <w:i/>
          <w:iCs/>
          <w:sz w:val="20"/>
          <w:szCs w:val="20"/>
        </w:rPr>
        <w:t>Retributive Expungement</w:t>
      </w:r>
      <w:r w:rsidRPr="00170EC5">
        <w:rPr>
          <w:rFonts w:ascii="Times New Roman" w:hAnsi="Times New Roman" w:cs="Times New Roman"/>
          <w:iCs/>
          <w:sz w:val="20"/>
          <w:szCs w:val="20"/>
        </w:rPr>
        <w:t>, 169 U. Pa. L. Rev. _</w:t>
      </w:r>
      <w:r w:rsidR="002F03B2">
        <w:rPr>
          <w:rFonts w:ascii="Times New Roman" w:hAnsi="Times New Roman" w:cs="Times New Roman"/>
          <w:iCs/>
          <w:sz w:val="20"/>
          <w:szCs w:val="20"/>
        </w:rPr>
        <w:t>__</w:t>
      </w:r>
      <w:r w:rsidRPr="00170EC5">
        <w:rPr>
          <w:rFonts w:ascii="Times New Roman" w:hAnsi="Times New Roman" w:cs="Times New Roman"/>
          <w:iCs/>
          <w:sz w:val="20"/>
          <w:szCs w:val="20"/>
        </w:rPr>
        <w:t xml:space="preserve">(forthcoming 2021); and </w:t>
      </w:r>
      <w:r w:rsidRPr="00170EC5">
        <w:rPr>
          <w:rFonts w:ascii="Times New Roman" w:hAnsi="Times New Roman" w:cs="Times New Roman"/>
          <w:i/>
          <w:iCs/>
          <w:sz w:val="20"/>
          <w:szCs w:val="20"/>
        </w:rPr>
        <w:t>Restorative Retributivism</w:t>
      </w:r>
      <w:r w:rsidRPr="00170EC5">
        <w:rPr>
          <w:rFonts w:ascii="Times New Roman" w:hAnsi="Times New Roman" w:cs="Times New Roman"/>
          <w:iCs/>
          <w:sz w:val="20"/>
          <w:szCs w:val="20"/>
        </w:rPr>
        <w:t>, 75 Univ. Miami L. Rev. _</w:t>
      </w:r>
      <w:r w:rsidR="002F03B2">
        <w:rPr>
          <w:rFonts w:ascii="Times New Roman" w:hAnsi="Times New Roman" w:cs="Times New Roman"/>
          <w:iCs/>
          <w:sz w:val="20"/>
          <w:szCs w:val="20"/>
        </w:rPr>
        <w:t>__</w:t>
      </w:r>
      <w:r w:rsidRPr="00170EC5">
        <w:rPr>
          <w:rFonts w:ascii="Times New Roman" w:hAnsi="Times New Roman" w:cs="Times New Roman"/>
          <w:iCs/>
          <w:sz w:val="20"/>
          <w:szCs w:val="20"/>
        </w:rPr>
        <w:t xml:space="preserve"> (forthcoming 2021). </w:t>
      </w:r>
    </w:p>
    <w:p w14:paraId="4492B528"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4B3C9387" w14:textId="77777777" w:rsidR="00170EC5" w:rsidRPr="00170EC5" w:rsidRDefault="00170EC5" w:rsidP="00170EC5">
      <w:pPr>
        <w:pBdr>
          <w:bottom w:val="single" w:sz="18" w:space="1" w:color="auto"/>
        </w:pBdr>
        <w:spacing w:after="0" w:line="240" w:lineRule="auto"/>
        <w:rPr>
          <w:rFonts w:ascii="Times New Roman" w:hAnsi="Times New Roman" w:cs="Times New Roman"/>
          <w:b/>
          <w:bCs/>
          <w:iCs/>
          <w:sz w:val="20"/>
          <w:szCs w:val="20"/>
        </w:rPr>
      </w:pPr>
      <w:r w:rsidRPr="00170EC5">
        <w:rPr>
          <w:rFonts w:ascii="Times New Roman" w:hAnsi="Times New Roman" w:cs="Times New Roman"/>
          <w:b/>
          <w:bCs/>
          <w:iCs/>
          <w:sz w:val="20"/>
          <w:szCs w:val="20"/>
        </w:rPr>
        <w:t xml:space="preserve">Justin Murray (NYLS) </w:t>
      </w:r>
      <w:r w:rsidRPr="00170EC5">
        <w:rPr>
          <w:rFonts w:ascii="Times New Roman" w:hAnsi="Times New Roman" w:cs="Times New Roman"/>
          <w:iCs/>
          <w:sz w:val="20"/>
          <w:szCs w:val="20"/>
        </w:rPr>
        <w:t>penned two articles this year.</w:t>
      </w:r>
      <w:r w:rsidRPr="00170EC5">
        <w:rPr>
          <w:rFonts w:ascii="Times New Roman" w:hAnsi="Times New Roman" w:cs="Times New Roman"/>
          <w:b/>
          <w:bCs/>
          <w:iCs/>
          <w:sz w:val="20"/>
          <w:szCs w:val="20"/>
        </w:rPr>
        <w:t xml:space="preserve"> </w:t>
      </w:r>
      <w:hyperlink r:id="rId41" w:history="1">
        <w:r w:rsidRPr="00170EC5">
          <w:rPr>
            <w:rStyle w:val="Hyperlink"/>
            <w:rFonts w:ascii="Times New Roman" w:hAnsi="Times New Roman" w:cs="Times New Roman"/>
            <w:i/>
            <w:iCs/>
            <w:sz w:val="20"/>
            <w:szCs w:val="20"/>
          </w:rPr>
          <w:t>Prejudice-Based Rights in Criminal Procedure</w:t>
        </w:r>
      </w:hyperlink>
      <w:r w:rsidRPr="00170EC5">
        <w:rPr>
          <w:rFonts w:ascii="Times New Roman" w:hAnsi="Times New Roman" w:cs="Times New Roman"/>
          <w:iCs/>
          <w:sz w:val="20"/>
          <w:szCs w:val="20"/>
        </w:rPr>
        <w:t xml:space="preserve">, 168 U. Pa. L. Rev. 277 (2020) and </w:t>
      </w:r>
      <w:hyperlink r:id="rId42" w:history="1">
        <w:r w:rsidRPr="00170EC5">
          <w:rPr>
            <w:rStyle w:val="Hyperlink"/>
            <w:rFonts w:ascii="Times New Roman" w:hAnsi="Times New Roman" w:cs="Times New Roman"/>
            <w:i/>
            <w:iCs/>
            <w:sz w:val="20"/>
            <w:szCs w:val="20"/>
          </w:rPr>
          <w:t>Policing Procedural Error in the Lower Criminal Courts</w:t>
        </w:r>
      </w:hyperlink>
      <w:r w:rsidRPr="00170EC5">
        <w:rPr>
          <w:rFonts w:ascii="Times New Roman" w:hAnsi="Times New Roman" w:cs="Times New Roman"/>
          <w:iCs/>
          <w:sz w:val="20"/>
          <w:szCs w:val="20"/>
        </w:rPr>
        <w:t xml:space="preserve">, 89 Fordham L. Rev. __ (forthcoming 2021). </w:t>
      </w:r>
      <w:r w:rsidRPr="00170EC5">
        <w:rPr>
          <w:rFonts w:ascii="Times New Roman" w:hAnsi="Times New Roman" w:cs="Times New Roman"/>
          <w:b/>
          <w:bCs/>
          <w:iCs/>
          <w:sz w:val="20"/>
          <w:szCs w:val="20"/>
        </w:rPr>
        <w:t xml:space="preserve"> </w:t>
      </w:r>
    </w:p>
    <w:p w14:paraId="6DF46D45"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5510D7FE" w14:textId="4BEA9D7D" w:rsid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Alexandra Natapoff</w:t>
      </w:r>
      <w:r w:rsidRPr="00170EC5">
        <w:rPr>
          <w:rFonts w:ascii="Times New Roman" w:hAnsi="Times New Roman" w:cs="Times New Roman"/>
          <w:iCs/>
          <w:sz w:val="20"/>
          <w:szCs w:val="20"/>
        </w:rPr>
        <w:t xml:space="preserve"> has moved to </w:t>
      </w:r>
      <w:r w:rsidRPr="00170EC5">
        <w:rPr>
          <w:rFonts w:ascii="Times New Roman" w:hAnsi="Times New Roman" w:cs="Times New Roman"/>
          <w:b/>
          <w:bCs/>
          <w:iCs/>
          <w:sz w:val="20"/>
          <w:szCs w:val="20"/>
        </w:rPr>
        <w:t>Harvard Law School</w:t>
      </w:r>
      <w:r w:rsidRPr="00170EC5">
        <w:rPr>
          <w:rFonts w:ascii="Times New Roman" w:hAnsi="Times New Roman" w:cs="Times New Roman"/>
          <w:iCs/>
          <w:sz w:val="20"/>
          <w:szCs w:val="20"/>
        </w:rPr>
        <w:t>.  Her newest article is </w:t>
      </w:r>
      <w:r w:rsidRPr="00170EC5">
        <w:rPr>
          <w:rFonts w:ascii="Times New Roman" w:hAnsi="Times New Roman" w:cs="Times New Roman"/>
          <w:i/>
          <w:iCs/>
          <w:sz w:val="20"/>
          <w:szCs w:val="20"/>
        </w:rPr>
        <w:t>Criminal Municipal Courts</w:t>
      </w:r>
      <w:r w:rsidRPr="00170EC5">
        <w:rPr>
          <w:rFonts w:ascii="Times New Roman" w:hAnsi="Times New Roman" w:cs="Times New Roman"/>
          <w:iCs/>
          <w:sz w:val="20"/>
          <w:szCs w:val="20"/>
        </w:rPr>
        <w:t>, 134 Harv. L. Rev. _</w:t>
      </w:r>
      <w:r w:rsidR="002F03B2">
        <w:rPr>
          <w:rFonts w:ascii="Times New Roman" w:hAnsi="Times New Roman" w:cs="Times New Roman"/>
          <w:iCs/>
          <w:sz w:val="20"/>
          <w:szCs w:val="20"/>
        </w:rPr>
        <w:t>_</w:t>
      </w:r>
      <w:r w:rsidRPr="00170EC5">
        <w:rPr>
          <w:rFonts w:ascii="Times New Roman" w:hAnsi="Times New Roman" w:cs="Times New Roman"/>
          <w:iCs/>
          <w:sz w:val="20"/>
          <w:szCs w:val="20"/>
        </w:rPr>
        <w:t>_ (forthcoming 2021).</w:t>
      </w:r>
    </w:p>
    <w:p w14:paraId="62AC95A0"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2CE3FF59"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 xml:space="preserve">Michael O’Hear (Marquette) </w:t>
      </w:r>
      <w:r w:rsidRPr="00170EC5">
        <w:rPr>
          <w:rFonts w:ascii="Times New Roman" w:hAnsi="Times New Roman" w:cs="Times New Roman"/>
          <w:iCs/>
          <w:sz w:val="20"/>
          <w:szCs w:val="20"/>
        </w:rPr>
        <w:t xml:space="preserve">published five articles this year: </w:t>
      </w:r>
      <w:r w:rsidRPr="00170EC5">
        <w:rPr>
          <w:rFonts w:ascii="Times New Roman" w:hAnsi="Times New Roman" w:cs="Times New Roman"/>
          <w:i/>
          <w:iCs/>
          <w:sz w:val="20"/>
          <w:szCs w:val="20"/>
        </w:rPr>
        <w:t>Early Release for Prisoners Convicted of Violent Crimes: Can Anyone Escape the Incapacitation-Retribution Catch-22?,</w:t>
      </w:r>
      <w:r w:rsidRPr="00170EC5">
        <w:rPr>
          <w:rFonts w:ascii="Times New Roman" w:hAnsi="Times New Roman" w:cs="Times New Roman"/>
          <w:iCs/>
          <w:sz w:val="20"/>
          <w:szCs w:val="20"/>
        </w:rPr>
        <w:t> </w:t>
      </w:r>
      <w:hyperlink r:id="rId43" w:history="1">
        <w:r w:rsidRPr="00170EC5">
          <w:rPr>
            <w:rStyle w:val="Hyperlink"/>
            <w:rFonts w:ascii="Times New Roman" w:hAnsi="Times New Roman" w:cs="Times New Roman"/>
            <w:iCs/>
            <w:sz w:val="20"/>
            <w:szCs w:val="20"/>
          </w:rPr>
          <w:t>52 Conn. L. Rev. 653</w:t>
        </w:r>
      </w:hyperlink>
      <w:r w:rsidRPr="00170EC5">
        <w:rPr>
          <w:rFonts w:ascii="Times New Roman" w:hAnsi="Times New Roman" w:cs="Times New Roman"/>
          <w:iCs/>
          <w:sz w:val="20"/>
          <w:szCs w:val="20"/>
        </w:rPr>
        <w:t xml:space="preserve"> (2020); </w:t>
      </w:r>
      <w:r w:rsidRPr="00170EC5">
        <w:rPr>
          <w:rFonts w:ascii="Times New Roman" w:hAnsi="Times New Roman" w:cs="Times New Roman"/>
          <w:i/>
          <w:iCs/>
          <w:sz w:val="20"/>
          <w:szCs w:val="20"/>
        </w:rPr>
        <w:t xml:space="preserve">Managing the Risk of Violent Recidivism: Lessons From Legal </w:t>
      </w:r>
      <w:r w:rsidRPr="00170EC5">
        <w:rPr>
          <w:rFonts w:ascii="Times New Roman" w:hAnsi="Times New Roman" w:cs="Times New Roman"/>
          <w:i/>
          <w:iCs/>
          <w:sz w:val="20"/>
          <w:szCs w:val="20"/>
        </w:rPr>
        <w:t>Responses to Sexual Offenses</w:t>
      </w:r>
      <w:r w:rsidRPr="00170EC5">
        <w:rPr>
          <w:rFonts w:ascii="Times New Roman" w:hAnsi="Times New Roman" w:cs="Times New Roman"/>
          <w:iCs/>
          <w:sz w:val="20"/>
          <w:szCs w:val="20"/>
        </w:rPr>
        <w:t xml:space="preserve">, </w:t>
      </w:r>
      <w:hyperlink r:id="rId44" w:history="1">
        <w:r w:rsidRPr="00170EC5">
          <w:rPr>
            <w:rStyle w:val="Hyperlink"/>
            <w:rFonts w:ascii="Times New Roman" w:hAnsi="Times New Roman" w:cs="Times New Roman"/>
            <w:iCs/>
            <w:sz w:val="20"/>
            <w:szCs w:val="20"/>
          </w:rPr>
          <w:t>100 B.U. L. Rev. 133</w:t>
        </w:r>
      </w:hyperlink>
      <w:r w:rsidRPr="00170EC5">
        <w:rPr>
          <w:rFonts w:ascii="Times New Roman" w:hAnsi="Times New Roman" w:cs="Times New Roman"/>
          <w:iCs/>
          <w:sz w:val="20"/>
          <w:szCs w:val="20"/>
        </w:rPr>
        <w:t xml:space="preserve"> (2020); </w:t>
      </w:r>
      <w:r w:rsidRPr="00170EC5">
        <w:rPr>
          <w:rFonts w:ascii="Times New Roman" w:hAnsi="Times New Roman" w:cs="Times New Roman"/>
          <w:i/>
          <w:iCs/>
          <w:sz w:val="20"/>
          <w:szCs w:val="20"/>
        </w:rPr>
        <w:t>Actuarial Risk Assessment at Sentencing: Potential Consequences for Mass Incarceration and Legitimacy</w:t>
      </w:r>
      <w:r w:rsidRPr="00170EC5">
        <w:rPr>
          <w:rFonts w:ascii="Times New Roman" w:hAnsi="Times New Roman" w:cs="Times New Roman"/>
          <w:iCs/>
          <w:sz w:val="20"/>
          <w:szCs w:val="20"/>
        </w:rPr>
        <w:t xml:space="preserve">, </w:t>
      </w:r>
      <w:hyperlink r:id="rId45" w:history="1">
        <w:r w:rsidRPr="00170EC5">
          <w:rPr>
            <w:rStyle w:val="Hyperlink"/>
            <w:rFonts w:ascii="Times New Roman" w:hAnsi="Times New Roman" w:cs="Times New Roman"/>
            <w:iCs/>
            <w:sz w:val="20"/>
            <w:szCs w:val="20"/>
          </w:rPr>
          <w:t>38 Behavioral Sciences &amp; L. 193</w:t>
        </w:r>
      </w:hyperlink>
      <w:r w:rsidRPr="00170EC5">
        <w:rPr>
          <w:rFonts w:ascii="Times New Roman" w:hAnsi="Times New Roman" w:cs="Times New Roman"/>
          <w:iCs/>
          <w:sz w:val="20"/>
          <w:szCs w:val="20"/>
        </w:rPr>
        <w:t xml:space="preserve"> (2020); </w:t>
      </w:r>
      <w:r w:rsidRPr="00170EC5">
        <w:rPr>
          <w:rFonts w:ascii="Times New Roman" w:hAnsi="Times New Roman" w:cs="Times New Roman"/>
          <w:i/>
          <w:iCs/>
          <w:sz w:val="20"/>
          <w:szCs w:val="20"/>
        </w:rPr>
        <w:t>Violent Crime and Punitiveness: An Empirical Study of Public Opinion</w:t>
      </w:r>
      <w:r w:rsidRPr="00170EC5">
        <w:rPr>
          <w:rFonts w:ascii="Times New Roman" w:hAnsi="Times New Roman" w:cs="Times New Roman"/>
          <w:iCs/>
          <w:sz w:val="20"/>
          <w:szCs w:val="20"/>
        </w:rPr>
        <w:t xml:space="preserve">, </w:t>
      </w:r>
      <w:hyperlink r:id="rId46" w:history="1">
        <w:r w:rsidRPr="00170EC5">
          <w:rPr>
            <w:rStyle w:val="Hyperlink"/>
            <w:rFonts w:ascii="Times New Roman" w:hAnsi="Times New Roman" w:cs="Times New Roman"/>
            <w:iCs/>
            <w:sz w:val="20"/>
            <w:szCs w:val="20"/>
          </w:rPr>
          <w:t>103 Marq. L. Rev. 1035</w:t>
        </w:r>
      </w:hyperlink>
      <w:r w:rsidRPr="00170EC5">
        <w:rPr>
          <w:rFonts w:ascii="Times New Roman" w:hAnsi="Times New Roman" w:cs="Times New Roman"/>
          <w:iCs/>
          <w:sz w:val="20"/>
          <w:szCs w:val="20"/>
        </w:rPr>
        <w:t xml:space="preserve"> (2020)(with Darren Wheelock); and </w:t>
      </w:r>
      <w:r w:rsidRPr="00170EC5">
        <w:rPr>
          <w:rFonts w:ascii="Times New Roman" w:hAnsi="Times New Roman" w:cs="Times New Roman"/>
          <w:i/>
          <w:iCs/>
          <w:sz w:val="20"/>
          <w:szCs w:val="20"/>
        </w:rPr>
        <w:t>Violent Crime and Media Coverage in One City: A Statistical Snapshot</w:t>
      </w:r>
      <w:r w:rsidRPr="00170EC5">
        <w:rPr>
          <w:rFonts w:ascii="Times New Roman" w:hAnsi="Times New Roman" w:cs="Times New Roman"/>
          <w:iCs/>
          <w:sz w:val="20"/>
          <w:szCs w:val="20"/>
        </w:rPr>
        <w:t xml:space="preserve">, </w:t>
      </w:r>
      <w:hyperlink r:id="rId47" w:history="1">
        <w:r w:rsidRPr="00170EC5">
          <w:rPr>
            <w:rStyle w:val="Hyperlink"/>
            <w:rFonts w:ascii="Times New Roman" w:hAnsi="Times New Roman" w:cs="Times New Roman"/>
            <w:iCs/>
            <w:sz w:val="20"/>
            <w:szCs w:val="20"/>
          </w:rPr>
          <w:t>103 Marq. L. Rev. 1007</w:t>
        </w:r>
      </w:hyperlink>
      <w:r w:rsidRPr="00170EC5">
        <w:rPr>
          <w:rFonts w:ascii="Times New Roman" w:hAnsi="Times New Roman" w:cs="Times New Roman"/>
          <w:iCs/>
          <w:sz w:val="20"/>
          <w:szCs w:val="20"/>
        </w:rPr>
        <w:t xml:space="preserve"> (2020).</w:t>
      </w:r>
    </w:p>
    <w:p w14:paraId="41C7BD25"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26B00DAF" w14:textId="02A8A200"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Ngozi Okidegbe</w:t>
      </w:r>
      <w:r w:rsidRPr="00170EC5">
        <w:rPr>
          <w:rFonts w:ascii="Times New Roman" w:hAnsi="Times New Roman" w:cs="Times New Roman"/>
          <w:iCs/>
          <w:sz w:val="20"/>
          <w:szCs w:val="20"/>
        </w:rPr>
        <w:t xml:space="preserve"> joined the faculty at the </w:t>
      </w:r>
      <w:r w:rsidRPr="00170EC5">
        <w:rPr>
          <w:rFonts w:ascii="Times New Roman" w:hAnsi="Times New Roman" w:cs="Times New Roman"/>
          <w:b/>
          <w:bCs/>
          <w:iCs/>
          <w:sz w:val="20"/>
          <w:szCs w:val="20"/>
        </w:rPr>
        <w:t xml:space="preserve">Cardozo School of Law </w:t>
      </w:r>
      <w:r w:rsidRPr="00170EC5">
        <w:rPr>
          <w:rFonts w:ascii="Times New Roman" w:hAnsi="Times New Roman" w:cs="Times New Roman"/>
          <w:iCs/>
          <w:sz w:val="20"/>
          <w:szCs w:val="20"/>
        </w:rPr>
        <w:t xml:space="preserve">in July 2020. Ngozi also has one forthcoming article: </w:t>
      </w:r>
      <w:r w:rsidRPr="00170EC5">
        <w:rPr>
          <w:rFonts w:ascii="Times New Roman" w:hAnsi="Times New Roman" w:cs="Times New Roman"/>
          <w:i/>
          <w:iCs/>
          <w:sz w:val="20"/>
          <w:szCs w:val="20"/>
        </w:rPr>
        <w:t>The</w:t>
      </w:r>
      <w:r w:rsidRPr="00170EC5">
        <w:rPr>
          <w:rFonts w:ascii="Times New Roman" w:hAnsi="Times New Roman" w:cs="Times New Roman"/>
          <w:iCs/>
          <w:sz w:val="20"/>
          <w:szCs w:val="20"/>
        </w:rPr>
        <w:t xml:space="preserve"> </w:t>
      </w:r>
      <w:r w:rsidRPr="00170EC5">
        <w:rPr>
          <w:rFonts w:ascii="Times New Roman" w:hAnsi="Times New Roman" w:cs="Times New Roman"/>
          <w:i/>
          <w:iCs/>
          <w:sz w:val="20"/>
          <w:szCs w:val="20"/>
        </w:rPr>
        <w:t xml:space="preserve">Democratizing Potential </w:t>
      </w:r>
      <w:proofErr w:type="gramStart"/>
      <w:r w:rsidRPr="00170EC5">
        <w:rPr>
          <w:rFonts w:ascii="Times New Roman" w:hAnsi="Times New Roman" w:cs="Times New Roman"/>
          <w:i/>
          <w:iCs/>
          <w:sz w:val="20"/>
          <w:szCs w:val="20"/>
        </w:rPr>
        <w:t>Of</w:t>
      </w:r>
      <w:proofErr w:type="gramEnd"/>
      <w:r w:rsidRPr="00170EC5">
        <w:rPr>
          <w:rFonts w:ascii="Times New Roman" w:hAnsi="Times New Roman" w:cs="Times New Roman"/>
          <w:i/>
          <w:iCs/>
          <w:sz w:val="20"/>
          <w:szCs w:val="20"/>
        </w:rPr>
        <w:t xml:space="preserve"> Algorithms? </w:t>
      </w:r>
      <w:r w:rsidRPr="00170EC5">
        <w:rPr>
          <w:rFonts w:ascii="Times New Roman" w:hAnsi="Times New Roman" w:cs="Times New Roman"/>
          <w:iCs/>
          <w:sz w:val="20"/>
          <w:szCs w:val="20"/>
        </w:rPr>
        <w:t>53 Conn. L. Rev. __</w:t>
      </w:r>
      <w:r w:rsidR="002F03B2">
        <w:rPr>
          <w:rFonts w:ascii="Times New Roman" w:hAnsi="Times New Roman" w:cs="Times New Roman"/>
          <w:iCs/>
          <w:sz w:val="20"/>
          <w:szCs w:val="20"/>
        </w:rPr>
        <w:t>_</w:t>
      </w:r>
      <w:r w:rsidRPr="00170EC5">
        <w:rPr>
          <w:rFonts w:ascii="Times New Roman" w:hAnsi="Times New Roman" w:cs="Times New Roman"/>
          <w:iCs/>
          <w:sz w:val="20"/>
          <w:szCs w:val="20"/>
        </w:rPr>
        <w:t xml:space="preserve"> (forthcoming 2021</w:t>
      </w:r>
      <w:r w:rsidR="002F6C56">
        <w:rPr>
          <w:rFonts w:ascii="Times New Roman" w:hAnsi="Times New Roman" w:cs="Times New Roman"/>
          <w:iCs/>
          <w:sz w:val="20"/>
          <w:szCs w:val="20"/>
        </w:rPr>
        <w:t>)</w:t>
      </w:r>
      <w:r w:rsidRPr="00170EC5">
        <w:rPr>
          <w:rFonts w:ascii="Times New Roman" w:hAnsi="Times New Roman" w:cs="Times New Roman"/>
          <w:iCs/>
          <w:sz w:val="20"/>
          <w:szCs w:val="20"/>
        </w:rPr>
        <w:t xml:space="preserve">. </w:t>
      </w:r>
    </w:p>
    <w:p w14:paraId="4B09B2DD"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4E1F9C47" w14:textId="77389895" w:rsid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 xml:space="preserve">Michael Perlin (NYLS) </w:t>
      </w:r>
      <w:r w:rsidRPr="00170EC5">
        <w:rPr>
          <w:rFonts w:ascii="Times New Roman" w:hAnsi="Times New Roman" w:cs="Times New Roman"/>
          <w:iCs/>
          <w:sz w:val="20"/>
          <w:szCs w:val="20"/>
        </w:rPr>
        <w:t xml:space="preserve">reports several current and forthcoming publications. </w:t>
      </w:r>
      <w:r w:rsidRPr="00170EC5">
        <w:rPr>
          <w:rFonts w:ascii="Times New Roman" w:hAnsi="Times New Roman" w:cs="Times New Roman"/>
          <w:i/>
          <w:iCs/>
          <w:sz w:val="20"/>
          <w:szCs w:val="20"/>
        </w:rPr>
        <w:t>“A Self-Ordained Professor’s Tongue”: Therapeutic Jurisprudence in the Classroom</w:t>
      </w:r>
      <w:r w:rsidRPr="00170EC5">
        <w:rPr>
          <w:rFonts w:ascii="Times New Roman" w:hAnsi="Times New Roman" w:cs="Times New Roman"/>
          <w:b/>
          <w:i/>
          <w:iCs/>
          <w:sz w:val="20"/>
          <w:szCs w:val="20"/>
        </w:rPr>
        <w:t>,</w:t>
      </w:r>
      <w:r w:rsidRPr="00170EC5">
        <w:rPr>
          <w:rFonts w:ascii="Times New Roman" w:hAnsi="Times New Roman" w:cs="Times New Roman"/>
          <w:b/>
          <w:iCs/>
          <w:sz w:val="20"/>
          <w:szCs w:val="20"/>
        </w:rPr>
        <w:t xml:space="preserve"> </w:t>
      </w:r>
      <w:r w:rsidRPr="00170EC5">
        <w:rPr>
          <w:rFonts w:ascii="Times New Roman" w:hAnsi="Times New Roman" w:cs="Times New Roman"/>
          <w:bCs/>
          <w:iCs/>
          <w:sz w:val="20"/>
          <w:szCs w:val="20"/>
        </w:rPr>
        <w:t>International Society for Therapeutic Jurisprudence,</w:t>
      </w:r>
      <w:r w:rsidRPr="00170EC5">
        <w:rPr>
          <w:rFonts w:ascii="Times New Roman" w:hAnsi="Times New Roman" w:cs="Times New Roman"/>
          <w:b/>
          <w:iCs/>
          <w:sz w:val="20"/>
          <w:szCs w:val="20"/>
        </w:rPr>
        <w:t xml:space="preserve"> </w:t>
      </w:r>
      <w:r w:rsidRPr="00170EC5">
        <w:rPr>
          <w:rFonts w:ascii="Times New Roman" w:hAnsi="Times New Roman" w:cs="Times New Roman"/>
          <w:bCs/>
          <w:iCs/>
          <w:sz w:val="20"/>
          <w:szCs w:val="20"/>
        </w:rPr>
        <w:t xml:space="preserve"> O</w:t>
      </w:r>
      <w:r w:rsidRPr="00170EC5">
        <w:rPr>
          <w:rFonts w:ascii="Times New Roman" w:hAnsi="Times New Roman" w:cs="Times New Roman"/>
          <w:bCs/>
          <w:i/>
          <w:iCs/>
          <w:sz w:val="20"/>
          <w:szCs w:val="20"/>
        </w:rPr>
        <w:t>ccasional Papers Series #1 (</w:t>
      </w:r>
      <w:r w:rsidRPr="00170EC5">
        <w:rPr>
          <w:rFonts w:ascii="Times New Roman" w:hAnsi="Times New Roman" w:cs="Times New Roman"/>
          <w:bCs/>
          <w:iCs/>
          <w:sz w:val="20"/>
          <w:szCs w:val="20"/>
        </w:rPr>
        <w:t xml:space="preserve">Oct. 4, 2020), accessible at </w:t>
      </w:r>
      <w:hyperlink r:id="rId48" w:history="1">
        <w:r w:rsidRPr="00170EC5">
          <w:rPr>
            <w:rStyle w:val="Hyperlink"/>
            <w:rFonts w:ascii="Times New Roman" w:hAnsi="Times New Roman" w:cs="Times New Roman"/>
            <w:bCs/>
            <w:iCs/>
            <w:sz w:val="20"/>
            <w:szCs w:val="20"/>
          </w:rPr>
          <w:t>https://papers.ssrn.com/sol3/papers.cfm?abstract_id=3704764</w:t>
        </w:r>
      </w:hyperlink>
      <w:r w:rsidRPr="00170EC5">
        <w:rPr>
          <w:rFonts w:ascii="Times New Roman" w:hAnsi="Times New Roman" w:cs="Times New Roman"/>
          <w:bCs/>
          <w:iCs/>
          <w:sz w:val="20"/>
          <w:szCs w:val="20"/>
        </w:rPr>
        <w:t xml:space="preserve">; </w:t>
      </w:r>
      <w:bookmarkStart w:id="10" w:name="_Hlk37316097"/>
      <w:r w:rsidRPr="00170EC5">
        <w:rPr>
          <w:rFonts w:ascii="Times New Roman" w:hAnsi="Times New Roman" w:cs="Times New Roman"/>
          <w:i/>
          <w:iCs/>
          <w:sz w:val="20"/>
          <w:szCs w:val="20"/>
        </w:rPr>
        <w:t>“But, I Ain’t A Judge”: The Therapeutic Jurisprudence Implications of the Use of Non-Judicial Officers in Criminal Justice Cases,</w:t>
      </w:r>
      <w:r w:rsidRPr="00170EC5">
        <w:rPr>
          <w:rFonts w:ascii="Times New Roman" w:hAnsi="Times New Roman" w:cs="Times New Roman"/>
          <w:iCs/>
          <w:sz w:val="20"/>
          <w:szCs w:val="20"/>
        </w:rPr>
        <w:t xml:space="preserve"> 64 Am. Behav. Sci.</w:t>
      </w:r>
      <w:r w:rsidRPr="00170EC5">
        <w:rPr>
          <w:rFonts w:ascii="Times New Roman" w:hAnsi="Times New Roman" w:cs="Times New Roman"/>
          <w:i/>
          <w:iCs/>
          <w:sz w:val="20"/>
          <w:szCs w:val="20"/>
        </w:rPr>
        <w:t xml:space="preserve"> </w:t>
      </w:r>
      <w:r w:rsidRPr="00170EC5">
        <w:rPr>
          <w:rFonts w:ascii="Times New Roman" w:hAnsi="Times New Roman" w:cs="Times New Roman"/>
          <w:iCs/>
          <w:sz w:val="20"/>
          <w:szCs w:val="20"/>
        </w:rPr>
        <w:t>1686</w:t>
      </w:r>
      <w:r w:rsidRPr="00170EC5">
        <w:rPr>
          <w:rFonts w:ascii="Times New Roman" w:hAnsi="Times New Roman" w:cs="Times New Roman"/>
          <w:i/>
          <w:iCs/>
          <w:sz w:val="20"/>
          <w:szCs w:val="20"/>
        </w:rPr>
        <w:t xml:space="preserve"> </w:t>
      </w:r>
      <w:r w:rsidRPr="00170EC5">
        <w:rPr>
          <w:rFonts w:ascii="Times New Roman" w:hAnsi="Times New Roman" w:cs="Times New Roman"/>
          <w:iCs/>
          <w:sz w:val="20"/>
          <w:szCs w:val="20"/>
        </w:rPr>
        <w:t>(2020)</w:t>
      </w:r>
      <w:bookmarkStart w:id="11" w:name="_Hlk43729865"/>
      <w:bookmarkStart w:id="12" w:name="_Hlk2836314"/>
      <w:bookmarkStart w:id="13" w:name="_Hlk522634607"/>
      <w:bookmarkStart w:id="14" w:name="_Hlk26261038"/>
      <w:bookmarkStart w:id="15" w:name="_Hlk33857906"/>
      <w:bookmarkStart w:id="16" w:name="_Hlk37315936"/>
      <w:bookmarkEnd w:id="10"/>
      <w:r w:rsidRPr="00170EC5">
        <w:rPr>
          <w:rFonts w:ascii="Times New Roman" w:hAnsi="Times New Roman" w:cs="Times New Roman"/>
          <w:iCs/>
          <w:sz w:val="20"/>
          <w:szCs w:val="20"/>
        </w:rPr>
        <w:t xml:space="preserve">; </w:t>
      </w:r>
      <w:r w:rsidRPr="00170EC5">
        <w:rPr>
          <w:rFonts w:ascii="Times New Roman" w:hAnsi="Times New Roman" w:cs="Times New Roman"/>
          <w:i/>
          <w:iCs/>
          <w:sz w:val="20"/>
          <w:szCs w:val="20"/>
        </w:rPr>
        <w:t>“Deceived Me into Thinking/I Had Something to Protect”: A Therapeutic Jurisprudence Analysis of When Multiple Experts Are Necessary in Cases in which Fact-finders Rely on Heuristic Reasoning and “Ordinary Common Sense,”</w:t>
      </w:r>
      <w:r w:rsidRPr="00170EC5">
        <w:rPr>
          <w:rFonts w:ascii="Times New Roman" w:hAnsi="Times New Roman" w:cs="Times New Roman"/>
          <w:iCs/>
          <w:sz w:val="20"/>
          <w:szCs w:val="20"/>
        </w:rPr>
        <w:t xml:space="preserve"> 13 Law J. Soc’l Just. 88 (2020)</w:t>
      </w:r>
      <w:bookmarkStart w:id="17" w:name="_Hlk45016684"/>
      <w:bookmarkStart w:id="18" w:name="_Hlk43303158"/>
      <w:r w:rsidRPr="00170EC5">
        <w:rPr>
          <w:rFonts w:ascii="Times New Roman" w:hAnsi="Times New Roman" w:cs="Times New Roman"/>
          <w:iCs/>
          <w:sz w:val="20"/>
          <w:szCs w:val="20"/>
        </w:rPr>
        <w:t>; “</w:t>
      </w:r>
      <w:r w:rsidRPr="00170EC5">
        <w:rPr>
          <w:rFonts w:ascii="Times New Roman" w:hAnsi="Times New Roman" w:cs="Times New Roman"/>
          <w:bCs/>
          <w:i/>
          <w:iCs/>
          <w:sz w:val="20"/>
          <w:szCs w:val="20"/>
        </w:rPr>
        <w:t xml:space="preserve">See This Empty Cage Now Corrode”: The International Human Rights Implications of Sexually Violent Predator Laws </w:t>
      </w:r>
      <w:bookmarkEnd w:id="17"/>
      <w:r w:rsidRPr="00170EC5">
        <w:rPr>
          <w:rFonts w:ascii="Times New Roman" w:hAnsi="Times New Roman" w:cs="Times New Roman"/>
          <w:bCs/>
          <w:i/>
          <w:iCs/>
          <w:sz w:val="20"/>
          <w:szCs w:val="20"/>
        </w:rPr>
        <w:t>(</w:t>
      </w:r>
      <w:r w:rsidRPr="00170EC5">
        <w:rPr>
          <w:rFonts w:ascii="Times New Roman" w:hAnsi="Times New Roman" w:cs="Times New Roman"/>
          <w:bCs/>
          <w:iCs/>
          <w:sz w:val="20"/>
          <w:szCs w:val="20"/>
        </w:rPr>
        <w:t>with Prof. Heather Ellis Cucolo), 23 New Crim. L. Rev. 388 (2020)</w:t>
      </w:r>
      <w:bookmarkStart w:id="19" w:name="_Hlk51656408"/>
      <w:bookmarkEnd w:id="11"/>
      <w:bookmarkEnd w:id="18"/>
      <w:r w:rsidRPr="00170EC5">
        <w:rPr>
          <w:rFonts w:ascii="Times New Roman" w:hAnsi="Times New Roman" w:cs="Times New Roman"/>
          <w:bCs/>
          <w:iCs/>
          <w:sz w:val="20"/>
          <w:szCs w:val="20"/>
        </w:rPr>
        <w:t xml:space="preserve">; </w:t>
      </w:r>
      <w:r w:rsidRPr="00170EC5">
        <w:rPr>
          <w:rFonts w:ascii="Times New Roman" w:hAnsi="Times New Roman" w:cs="Times New Roman"/>
          <w:i/>
          <w:iCs/>
          <w:sz w:val="20"/>
          <w:szCs w:val="20"/>
        </w:rPr>
        <w:t>“A World of Steel-Eyed Death”:  An Empirical Evaluation of the Failure of the Strickland Standard to Ensure Adequate Counsel to Defendants with Mental Disabilities Facing the Death Penalty</w:t>
      </w:r>
      <w:bookmarkEnd w:id="12"/>
      <w:bookmarkEnd w:id="13"/>
      <w:r w:rsidRPr="00170EC5">
        <w:rPr>
          <w:rFonts w:ascii="Times New Roman" w:hAnsi="Times New Roman" w:cs="Times New Roman"/>
          <w:iCs/>
          <w:sz w:val="20"/>
          <w:szCs w:val="20"/>
        </w:rPr>
        <w:t>, 53  U. Mich. J. L. Ref. 261 (20</w:t>
      </w:r>
      <w:bookmarkEnd w:id="14"/>
      <w:r w:rsidRPr="00170EC5">
        <w:rPr>
          <w:rFonts w:ascii="Times New Roman" w:hAnsi="Times New Roman" w:cs="Times New Roman"/>
          <w:iCs/>
          <w:sz w:val="20"/>
          <w:szCs w:val="20"/>
        </w:rPr>
        <w:t xml:space="preserve">20) </w:t>
      </w:r>
      <w:bookmarkEnd w:id="15"/>
      <w:bookmarkEnd w:id="19"/>
      <w:r w:rsidRPr="00170EC5">
        <w:rPr>
          <w:rFonts w:ascii="Times New Roman" w:hAnsi="Times New Roman" w:cs="Times New Roman"/>
          <w:i/>
          <w:iCs/>
          <w:sz w:val="20"/>
          <w:szCs w:val="20"/>
        </w:rPr>
        <w:t>(</w:t>
      </w:r>
      <w:r w:rsidRPr="00170EC5">
        <w:rPr>
          <w:rFonts w:ascii="Times New Roman" w:hAnsi="Times New Roman" w:cs="Times New Roman"/>
          <w:iCs/>
          <w:sz w:val="20"/>
          <w:szCs w:val="20"/>
        </w:rPr>
        <w:t xml:space="preserve">with Prof. Talia Roitberg Harmon and Sarah Chatt); </w:t>
      </w:r>
      <w:bookmarkEnd w:id="16"/>
      <w:r w:rsidRPr="00170EC5">
        <w:rPr>
          <w:rFonts w:ascii="Times New Roman" w:hAnsi="Times New Roman" w:cs="Times New Roman"/>
          <w:i/>
          <w:iCs/>
          <w:sz w:val="20"/>
          <w:szCs w:val="20"/>
        </w:rPr>
        <w:t>Why Lawyers and Forensic Mental Health Professionals Must be Trauma-</w:t>
      </w:r>
      <w:r w:rsidRPr="00170EC5">
        <w:rPr>
          <w:rFonts w:ascii="Times New Roman" w:hAnsi="Times New Roman" w:cs="Times New Roman"/>
          <w:i/>
          <w:iCs/>
          <w:sz w:val="20"/>
          <w:szCs w:val="20"/>
        </w:rPr>
        <w:t>Informed,</w:t>
      </w:r>
      <w:r w:rsidRPr="00170EC5">
        <w:rPr>
          <w:rFonts w:ascii="Times New Roman" w:hAnsi="Times New Roman" w:cs="Times New Roman"/>
          <w:iCs/>
          <w:sz w:val="20"/>
          <w:szCs w:val="20"/>
        </w:rPr>
        <w:t xml:space="preserve"> Foreword to Assessing Trauma in Forensic Contexts</w:t>
      </w:r>
      <w:r w:rsidRPr="00170EC5">
        <w:rPr>
          <w:rFonts w:ascii="Times New Roman" w:hAnsi="Times New Roman" w:cs="Times New Roman"/>
          <w:b/>
          <w:bCs/>
          <w:iCs/>
          <w:sz w:val="20"/>
          <w:szCs w:val="20"/>
        </w:rPr>
        <w:t xml:space="preserve"> </w:t>
      </w:r>
      <w:r w:rsidRPr="00170EC5">
        <w:rPr>
          <w:rFonts w:ascii="Times New Roman" w:hAnsi="Times New Roman" w:cs="Times New Roman"/>
          <w:iCs/>
          <w:sz w:val="20"/>
          <w:szCs w:val="20"/>
        </w:rPr>
        <w:t>vii</w:t>
      </w:r>
      <w:r w:rsidRPr="00170EC5">
        <w:rPr>
          <w:rFonts w:ascii="Times New Roman" w:hAnsi="Times New Roman" w:cs="Times New Roman"/>
          <w:b/>
          <w:bCs/>
          <w:iCs/>
          <w:sz w:val="20"/>
          <w:szCs w:val="20"/>
        </w:rPr>
        <w:t xml:space="preserve"> </w:t>
      </w:r>
      <w:r w:rsidRPr="00170EC5">
        <w:rPr>
          <w:rFonts w:ascii="Times New Roman" w:hAnsi="Times New Roman" w:cs="Times New Roman"/>
          <w:iCs/>
          <w:sz w:val="20"/>
          <w:szCs w:val="20"/>
        </w:rPr>
        <w:t>(Prof. Rafael Javier, Dr. Elizabeth Owen &amp; Dr. Jemour A. Maddox eds. (Springer) (2020)</w:t>
      </w:r>
      <w:bookmarkStart w:id="20" w:name="_Hlk506306595"/>
      <w:r w:rsidRPr="00170EC5">
        <w:rPr>
          <w:rFonts w:ascii="Times New Roman" w:hAnsi="Times New Roman" w:cs="Times New Roman"/>
          <w:iCs/>
          <w:sz w:val="20"/>
          <w:szCs w:val="20"/>
        </w:rPr>
        <w:t xml:space="preserve">; </w:t>
      </w:r>
      <w:r w:rsidRPr="00170EC5">
        <w:rPr>
          <w:rFonts w:ascii="Times New Roman" w:hAnsi="Times New Roman" w:cs="Times New Roman"/>
          <w:i/>
          <w:iCs/>
          <w:sz w:val="20"/>
          <w:szCs w:val="20"/>
        </w:rPr>
        <w:t>“I Met Another Man Who Was Wounded with Hatred”: How We Ignore the Sexual Needs and the Sexual Actions of Persons with Intellectual Disabilities</w:t>
      </w:r>
      <w:bookmarkEnd w:id="20"/>
      <w:r w:rsidRPr="00170EC5">
        <w:rPr>
          <w:rFonts w:ascii="Times New Roman" w:hAnsi="Times New Roman" w:cs="Times New Roman"/>
          <w:iCs/>
          <w:sz w:val="20"/>
          <w:szCs w:val="20"/>
        </w:rPr>
        <w:t xml:space="preserve">, in Intellectual and Developmental Disabilities and the Criminal Justice System (Voula Marinos et al eds.) (NADD Press 2020) (with Prof. Heather Ellis Cucolo and Alison J. Lynch, Esq.); </w:t>
      </w:r>
      <w:r w:rsidRPr="00170EC5">
        <w:rPr>
          <w:rFonts w:ascii="Times New Roman" w:hAnsi="Times New Roman" w:cs="Times New Roman"/>
          <w:bCs/>
          <w:iCs/>
          <w:sz w:val="20"/>
          <w:szCs w:val="20"/>
        </w:rPr>
        <w:t>Advanced Introduction to Mental Disability Law (Elgar Publ.) (forthcoming 2021)</w:t>
      </w:r>
      <w:r w:rsidRPr="00170EC5">
        <w:rPr>
          <w:rFonts w:ascii="Times New Roman" w:hAnsi="Times New Roman" w:cs="Times New Roman"/>
          <w:iCs/>
          <w:sz w:val="20"/>
          <w:szCs w:val="20"/>
        </w:rPr>
        <w:t xml:space="preserve">; Justice Outsourced: The Therapeutic Jurisprudence Implications of Judicial Decision-Making by Non-Judicial Officers (Temple University Press) (forthcoming 2021); </w:t>
      </w:r>
      <w:r w:rsidRPr="00170EC5">
        <w:rPr>
          <w:rFonts w:ascii="Times New Roman" w:hAnsi="Times New Roman" w:cs="Times New Roman"/>
          <w:i/>
          <w:iCs/>
          <w:sz w:val="20"/>
          <w:szCs w:val="20"/>
        </w:rPr>
        <w:t>“You That Build the Death Planes”: Bob Dylan, War and International Affairs</w:t>
      </w:r>
      <w:r w:rsidRPr="00170EC5">
        <w:rPr>
          <w:rFonts w:ascii="Times New Roman" w:hAnsi="Times New Roman" w:cs="Times New Roman"/>
          <w:iCs/>
          <w:sz w:val="20"/>
          <w:szCs w:val="20"/>
        </w:rPr>
        <w:t>, 37 Ariz. J. Int’l &amp; Compar. L.</w:t>
      </w:r>
      <w:r w:rsidRPr="00170EC5">
        <w:rPr>
          <w:rFonts w:ascii="Times New Roman" w:hAnsi="Times New Roman" w:cs="Times New Roman"/>
          <w:i/>
          <w:iCs/>
          <w:sz w:val="20"/>
          <w:szCs w:val="20"/>
        </w:rPr>
        <w:t xml:space="preserve"> _ </w:t>
      </w:r>
      <w:r w:rsidRPr="00170EC5">
        <w:rPr>
          <w:rFonts w:ascii="Times New Roman" w:hAnsi="Times New Roman" w:cs="Times New Roman"/>
          <w:iCs/>
          <w:sz w:val="20"/>
          <w:szCs w:val="20"/>
        </w:rPr>
        <w:t>(2020)</w:t>
      </w:r>
      <w:bookmarkStart w:id="21" w:name="_Hlk43303691"/>
      <w:r w:rsidRPr="00170EC5">
        <w:rPr>
          <w:rFonts w:ascii="Times New Roman" w:hAnsi="Times New Roman" w:cs="Times New Roman"/>
          <w:iCs/>
          <w:sz w:val="20"/>
          <w:szCs w:val="20"/>
        </w:rPr>
        <w:t xml:space="preserve">; </w:t>
      </w:r>
      <w:r w:rsidRPr="00170EC5">
        <w:rPr>
          <w:rFonts w:ascii="Times New Roman" w:hAnsi="Times New Roman" w:cs="Times New Roman"/>
          <w:i/>
          <w:iCs/>
          <w:sz w:val="20"/>
          <w:szCs w:val="20"/>
        </w:rPr>
        <w:t xml:space="preserve">“Something’s Happening Here/But You Don’t Know What It Is”: How Jurors (Mis)Construe Autism in the Criminal Trial Process </w:t>
      </w:r>
      <w:r w:rsidRPr="00170EC5">
        <w:rPr>
          <w:rFonts w:ascii="Times New Roman" w:hAnsi="Times New Roman" w:cs="Times New Roman"/>
          <w:bCs/>
          <w:i/>
          <w:iCs/>
          <w:sz w:val="20"/>
          <w:szCs w:val="20"/>
        </w:rPr>
        <w:t>(</w:t>
      </w:r>
      <w:r w:rsidRPr="00170EC5">
        <w:rPr>
          <w:rFonts w:ascii="Times New Roman" w:hAnsi="Times New Roman" w:cs="Times New Roman"/>
          <w:bCs/>
          <w:iCs/>
          <w:sz w:val="20"/>
          <w:szCs w:val="20"/>
        </w:rPr>
        <w:t xml:space="preserve">with Prof. Heather Ellis Cucolo), </w:t>
      </w:r>
      <w:r w:rsidR="002F03B2">
        <w:rPr>
          <w:rFonts w:ascii="Times New Roman" w:hAnsi="Times New Roman" w:cs="Times New Roman"/>
          <w:bCs/>
          <w:iCs/>
          <w:sz w:val="20"/>
          <w:szCs w:val="20"/>
        </w:rPr>
        <w:t>__ 8</w:t>
      </w:r>
      <w:r w:rsidRPr="00170EC5">
        <w:rPr>
          <w:rFonts w:ascii="Times New Roman" w:hAnsi="Times New Roman" w:cs="Times New Roman"/>
          <w:bCs/>
          <w:iCs/>
          <w:sz w:val="20"/>
          <w:szCs w:val="20"/>
        </w:rPr>
        <w:t>2 U. Pitt. L. Rev.</w:t>
      </w:r>
      <w:r w:rsidR="002F03B2">
        <w:rPr>
          <w:rFonts w:ascii="Times New Roman" w:hAnsi="Times New Roman" w:cs="Times New Roman"/>
          <w:bCs/>
          <w:iCs/>
          <w:sz w:val="20"/>
          <w:szCs w:val="20"/>
        </w:rPr>
        <w:t xml:space="preserve"> ___</w:t>
      </w:r>
      <w:r w:rsidRPr="00170EC5">
        <w:rPr>
          <w:rFonts w:ascii="Times New Roman" w:hAnsi="Times New Roman" w:cs="Times New Roman"/>
          <w:bCs/>
          <w:iCs/>
          <w:sz w:val="20"/>
          <w:szCs w:val="20"/>
        </w:rPr>
        <w:t xml:space="preserve"> (2020); </w:t>
      </w:r>
      <w:bookmarkStart w:id="22" w:name="_Hlk51759658"/>
      <w:r w:rsidRPr="00170EC5">
        <w:rPr>
          <w:rFonts w:ascii="Times New Roman" w:hAnsi="Times New Roman" w:cs="Times New Roman"/>
          <w:bCs/>
          <w:i/>
          <w:iCs/>
          <w:sz w:val="20"/>
          <w:szCs w:val="20"/>
        </w:rPr>
        <w:t xml:space="preserve">“Man Is Opposed to Fair Play”: An Empirical Analysis of How the Fifth Circuit Has Failed to Take Seriously </w:t>
      </w:r>
      <w:r w:rsidRPr="00170EC5">
        <w:rPr>
          <w:rFonts w:ascii="Times New Roman" w:hAnsi="Times New Roman" w:cs="Times New Roman"/>
          <w:bCs/>
          <w:iCs/>
          <w:sz w:val="20"/>
          <w:szCs w:val="20"/>
        </w:rPr>
        <w:t xml:space="preserve">Atkins v. Virginia (with Prof. Talia Roitberg Harmon &amp; Sarah Wetzel), </w:t>
      </w:r>
      <w:r w:rsidR="002F03B2">
        <w:rPr>
          <w:rFonts w:ascii="Times New Roman" w:hAnsi="Times New Roman" w:cs="Times New Roman"/>
          <w:bCs/>
          <w:iCs/>
          <w:sz w:val="20"/>
          <w:szCs w:val="20"/>
        </w:rPr>
        <w:t xml:space="preserve">__ </w:t>
      </w:r>
      <w:r w:rsidRPr="00170EC5">
        <w:rPr>
          <w:rFonts w:ascii="Times New Roman" w:hAnsi="Times New Roman" w:cs="Times New Roman"/>
          <w:bCs/>
          <w:iCs/>
          <w:sz w:val="20"/>
          <w:szCs w:val="20"/>
        </w:rPr>
        <w:t>11Wake Forest J.L. &amp; Pol'y</w:t>
      </w:r>
      <w:r w:rsidR="002F03B2">
        <w:rPr>
          <w:rFonts w:ascii="Times New Roman" w:hAnsi="Times New Roman" w:cs="Times New Roman"/>
          <w:bCs/>
          <w:iCs/>
          <w:sz w:val="20"/>
          <w:szCs w:val="20"/>
        </w:rPr>
        <w:t xml:space="preserve"> ___ (</w:t>
      </w:r>
      <w:r w:rsidRPr="00170EC5">
        <w:rPr>
          <w:rFonts w:ascii="Times New Roman" w:hAnsi="Times New Roman" w:cs="Times New Roman"/>
          <w:bCs/>
          <w:iCs/>
          <w:sz w:val="20"/>
          <w:szCs w:val="20"/>
        </w:rPr>
        <w:t xml:space="preserve">2021); </w:t>
      </w:r>
      <w:bookmarkStart w:id="23" w:name="_Hlk38007430"/>
      <w:bookmarkStart w:id="24" w:name="_Hlk6989161"/>
      <w:r w:rsidRPr="00170EC5">
        <w:rPr>
          <w:rFonts w:ascii="Times New Roman" w:hAnsi="Times New Roman" w:cs="Times New Roman"/>
          <w:bCs/>
          <w:iCs/>
          <w:sz w:val="20"/>
          <w:szCs w:val="20"/>
        </w:rPr>
        <w:t xml:space="preserve">and </w:t>
      </w:r>
      <w:r w:rsidRPr="00170EC5">
        <w:rPr>
          <w:rFonts w:ascii="Times New Roman" w:hAnsi="Times New Roman" w:cs="Times New Roman"/>
          <w:i/>
          <w:iCs/>
          <w:sz w:val="20"/>
          <w:szCs w:val="20"/>
        </w:rPr>
        <w:t xml:space="preserve">“Some Mother's Child Has Gone Astray”: </w:t>
      </w:r>
      <w:r w:rsidRPr="00170EC5">
        <w:rPr>
          <w:rFonts w:ascii="Times New Roman" w:hAnsi="Times New Roman" w:cs="Times New Roman"/>
          <w:bCs/>
          <w:i/>
          <w:iCs/>
          <w:sz w:val="20"/>
          <w:szCs w:val="20"/>
        </w:rPr>
        <w:t xml:space="preserve">Neuroscientific Approaches to a Therapeutic Jurisprudence Model of Juvenile Sentencing </w:t>
      </w:r>
      <w:bookmarkEnd w:id="23"/>
      <w:r w:rsidRPr="00170EC5">
        <w:rPr>
          <w:rFonts w:ascii="Times New Roman" w:hAnsi="Times New Roman" w:cs="Times New Roman"/>
          <w:b/>
          <w:iCs/>
          <w:sz w:val="20"/>
          <w:szCs w:val="20"/>
        </w:rPr>
        <w:t>(</w:t>
      </w:r>
      <w:r w:rsidRPr="00170EC5">
        <w:rPr>
          <w:rFonts w:ascii="Times New Roman" w:hAnsi="Times New Roman" w:cs="Times New Roman"/>
          <w:iCs/>
          <w:sz w:val="20"/>
          <w:szCs w:val="20"/>
        </w:rPr>
        <w:t xml:space="preserve">with Alison J. Lynch, Esq.), 59 Fam. Ct. Rev.  </w:t>
      </w:r>
      <w:r w:rsidR="002F03B2">
        <w:rPr>
          <w:rFonts w:ascii="Times New Roman" w:hAnsi="Times New Roman" w:cs="Times New Roman"/>
          <w:iCs/>
          <w:sz w:val="20"/>
          <w:szCs w:val="20"/>
        </w:rPr>
        <w:t xml:space="preserve">___ </w:t>
      </w:r>
      <w:r w:rsidRPr="00170EC5">
        <w:rPr>
          <w:rFonts w:ascii="Times New Roman" w:hAnsi="Times New Roman" w:cs="Times New Roman"/>
          <w:iCs/>
          <w:sz w:val="20"/>
          <w:szCs w:val="20"/>
        </w:rPr>
        <w:t>(2021).</w:t>
      </w:r>
      <w:bookmarkEnd w:id="24"/>
      <w:r w:rsidRPr="00170EC5">
        <w:rPr>
          <w:rFonts w:ascii="Times New Roman" w:hAnsi="Times New Roman" w:cs="Times New Roman"/>
          <w:iCs/>
          <w:sz w:val="20"/>
          <w:szCs w:val="20"/>
        </w:rPr>
        <w:t xml:space="preserve"> Finally, Michael shared the following experience: “Along with other local (Trenton-Princeton, NJ) amateur musicians (I’m a clarinetist), I participated in a virtual orchestra session with the New Jersey Symphony, in which we played the third movement (scherzo) of Beethoven's 3d Symphony, the Eroica)</w:t>
      </w:r>
      <w:r w:rsidR="00122E12">
        <w:rPr>
          <w:rFonts w:ascii="Times New Roman" w:hAnsi="Times New Roman" w:cs="Times New Roman"/>
          <w:iCs/>
          <w:sz w:val="20"/>
          <w:szCs w:val="20"/>
        </w:rPr>
        <w:t>.”</w:t>
      </w:r>
    </w:p>
    <w:p w14:paraId="1E6A29C2" w14:textId="77777777" w:rsidR="00122E12" w:rsidRPr="00170EC5" w:rsidRDefault="00122E12" w:rsidP="00170EC5">
      <w:pPr>
        <w:pBdr>
          <w:bottom w:val="single" w:sz="18" w:space="1" w:color="auto"/>
        </w:pBdr>
        <w:spacing w:after="0" w:line="240" w:lineRule="auto"/>
        <w:rPr>
          <w:rFonts w:ascii="Times New Roman" w:hAnsi="Times New Roman" w:cs="Times New Roman"/>
          <w:iCs/>
          <w:sz w:val="20"/>
          <w:szCs w:val="20"/>
        </w:rPr>
      </w:pPr>
    </w:p>
    <w:bookmarkEnd w:id="21"/>
    <w:bookmarkEnd w:id="22"/>
    <w:p w14:paraId="03C83488" w14:textId="44E5F829" w:rsid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Eve Primus (Michigan)</w:t>
      </w:r>
      <w:r w:rsidRPr="00170EC5">
        <w:rPr>
          <w:rFonts w:ascii="Times New Roman" w:hAnsi="Times New Roman" w:cs="Times New Roman"/>
          <w:iCs/>
          <w:sz w:val="20"/>
          <w:szCs w:val="20"/>
        </w:rPr>
        <w:t xml:space="preserve"> published two articles this year: </w:t>
      </w:r>
      <w:hyperlink r:id="rId49" w:tgtFrame="_blank" w:history="1">
        <w:r w:rsidRPr="00170EC5">
          <w:rPr>
            <w:rStyle w:val="Hyperlink"/>
            <w:rFonts w:ascii="Times New Roman" w:hAnsi="Times New Roman" w:cs="Times New Roman"/>
            <w:i/>
            <w:iCs/>
            <w:sz w:val="20"/>
            <w:szCs w:val="20"/>
          </w:rPr>
          <w:t>Disaggregating Ineffective Assistance of Counsel Doctrine:  Four Forms of Constitutional Ineffectiveness</w:t>
        </w:r>
      </w:hyperlink>
      <w:hyperlink r:id="rId50" w:tgtFrame="_blank" w:history="1">
        <w:r w:rsidRPr="00170EC5">
          <w:rPr>
            <w:rStyle w:val="Hyperlink"/>
            <w:rFonts w:ascii="Times New Roman" w:hAnsi="Times New Roman" w:cs="Times New Roman"/>
            <w:iCs/>
            <w:sz w:val="20"/>
            <w:szCs w:val="20"/>
          </w:rPr>
          <w:t>, 72 Stanford L.Rev. 1581 (2020)</w:t>
        </w:r>
      </w:hyperlink>
      <w:r w:rsidRPr="00170EC5">
        <w:rPr>
          <w:rFonts w:ascii="Times New Roman" w:hAnsi="Times New Roman" w:cs="Times New Roman"/>
          <w:iCs/>
          <w:sz w:val="20"/>
          <w:szCs w:val="20"/>
        </w:rPr>
        <w:t xml:space="preserve"> and </w:t>
      </w:r>
      <w:r w:rsidRPr="00170EC5">
        <w:rPr>
          <w:rFonts w:ascii="Times New Roman" w:hAnsi="Times New Roman" w:cs="Times New Roman"/>
          <w:i/>
          <w:iCs/>
          <w:sz w:val="20"/>
          <w:szCs w:val="20"/>
        </w:rPr>
        <w:t xml:space="preserve">Incorporating Social Science Into </w:t>
      </w:r>
      <w:r w:rsidRPr="00170EC5">
        <w:rPr>
          <w:rFonts w:ascii="Times New Roman" w:hAnsi="Times New Roman" w:cs="Times New Roman"/>
          <w:i/>
          <w:iCs/>
          <w:sz w:val="20"/>
          <w:szCs w:val="20"/>
        </w:rPr>
        <w:lastRenderedPageBreak/>
        <w:t>Criminal Defense Practice</w:t>
      </w:r>
      <w:r w:rsidRPr="00170EC5">
        <w:rPr>
          <w:rFonts w:ascii="Times New Roman" w:hAnsi="Times New Roman" w:cs="Times New Roman"/>
          <w:iCs/>
          <w:sz w:val="20"/>
          <w:szCs w:val="20"/>
        </w:rPr>
        <w:t>, The Champion (forthcoming 2020).</w:t>
      </w:r>
    </w:p>
    <w:p w14:paraId="456E0FC4" w14:textId="77777777" w:rsidR="001019F9" w:rsidRPr="00170EC5" w:rsidRDefault="001019F9" w:rsidP="00170EC5">
      <w:pPr>
        <w:pBdr>
          <w:bottom w:val="single" w:sz="18" w:space="1" w:color="auto"/>
        </w:pBdr>
        <w:spacing w:after="0" w:line="240" w:lineRule="auto"/>
        <w:rPr>
          <w:rFonts w:ascii="Times New Roman" w:hAnsi="Times New Roman" w:cs="Times New Roman"/>
          <w:i/>
          <w:iCs/>
          <w:sz w:val="20"/>
          <w:szCs w:val="20"/>
        </w:rPr>
      </w:pPr>
    </w:p>
    <w:p w14:paraId="7160EC0A" w14:textId="648DE58C"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Carolyn Ramsey (Colorado Law)</w:t>
      </w:r>
      <w:r w:rsidRPr="00170EC5">
        <w:rPr>
          <w:rFonts w:ascii="Times New Roman" w:hAnsi="Times New Roman" w:cs="Times New Roman"/>
          <w:iCs/>
          <w:sz w:val="20"/>
          <w:szCs w:val="20"/>
        </w:rPr>
        <w:t xml:space="preserve"> is publishing an article on the criminal justice reform efforts of newly enfranchised women in the first half of the twentieth century, </w:t>
      </w:r>
      <w:r w:rsidRPr="00170EC5">
        <w:rPr>
          <w:rFonts w:ascii="Times New Roman" w:hAnsi="Times New Roman" w:cs="Times New Roman"/>
          <w:i/>
          <w:iCs/>
          <w:sz w:val="20"/>
          <w:szCs w:val="20"/>
        </w:rPr>
        <w:t>Women's Votes, Women's Voices, and the Limits of Criminal Justice Reform, 1911-1950</w:t>
      </w:r>
      <w:r w:rsidRPr="00170EC5">
        <w:rPr>
          <w:rFonts w:ascii="Times New Roman" w:hAnsi="Times New Roman" w:cs="Times New Roman"/>
          <w:iCs/>
          <w:sz w:val="20"/>
          <w:szCs w:val="20"/>
        </w:rPr>
        <w:t xml:space="preserve">, 92 Univ. Colo. L. Rev. __ (forthcoming 2021) and a book-in-progress tentatively titled, </w:t>
      </w:r>
      <w:r w:rsidR="002F03B2">
        <w:rPr>
          <w:rFonts w:ascii="Times New Roman" w:hAnsi="Times New Roman" w:cs="Times New Roman"/>
          <w:iCs/>
          <w:sz w:val="20"/>
          <w:szCs w:val="20"/>
        </w:rPr>
        <w:t>Houses of Pain: Domestic Violence and Legal Intervention in the United States</w:t>
      </w:r>
      <w:r w:rsidRPr="00170EC5">
        <w:rPr>
          <w:rFonts w:ascii="Times New Roman" w:hAnsi="Times New Roman" w:cs="Times New Roman"/>
          <w:iCs/>
          <w:sz w:val="20"/>
          <w:szCs w:val="20"/>
        </w:rPr>
        <w:t>, 1880-1994 (Cambridge Univ. Press, forthcoming).  In Spring 2020, she enjoyed co-organizing Colorado Law's 28th Annual Ira C. Rothgerber Conference on "Women’s Enfranchisement: Beyond the Nineteenth Amendment," which attracted a large international audience despite being forced into a webinar format by the pandemic!</w:t>
      </w:r>
    </w:p>
    <w:p w14:paraId="3AF15153"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56C9AA07"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Anna Roberts (St. John’s)</w:t>
      </w:r>
      <w:r w:rsidRPr="00170EC5">
        <w:rPr>
          <w:rFonts w:ascii="Times New Roman" w:hAnsi="Times New Roman" w:cs="Times New Roman"/>
          <w:iCs/>
          <w:sz w:val="20"/>
          <w:szCs w:val="20"/>
        </w:rPr>
        <w:t xml:space="preserve"> published </w:t>
      </w:r>
      <w:hyperlink r:id="rId51" w:tgtFrame="_blank" w:history="1">
        <w:r w:rsidRPr="00170EC5">
          <w:rPr>
            <w:rStyle w:val="Hyperlink"/>
            <w:rFonts w:ascii="Times New Roman" w:hAnsi="Times New Roman" w:cs="Times New Roman"/>
            <w:i/>
            <w:iCs/>
            <w:sz w:val="20"/>
            <w:szCs w:val="20"/>
          </w:rPr>
          <w:t>Convictions as Guilt</w:t>
        </w:r>
      </w:hyperlink>
      <w:r w:rsidRPr="00170EC5">
        <w:rPr>
          <w:rFonts w:ascii="Times New Roman" w:hAnsi="Times New Roman" w:cs="Times New Roman"/>
          <w:iCs/>
          <w:sz w:val="20"/>
          <w:szCs w:val="20"/>
        </w:rPr>
        <w:t>, 88 Fordham L. Rev. 2501 (2020) and will publish </w:t>
      </w:r>
      <w:hyperlink r:id="rId52" w:tgtFrame="_blank" w:history="1">
        <w:r w:rsidRPr="00170EC5">
          <w:rPr>
            <w:rStyle w:val="Hyperlink"/>
            <w:rFonts w:ascii="Times New Roman" w:hAnsi="Times New Roman" w:cs="Times New Roman"/>
            <w:i/>
            <w:iCs/>
            <w:sz w:val="20"/>
            <w:szCs w:val="20"/>
          </w:rPr>
          <w:t>Victims, Right?</w:t>
        </w:r>
      </w:hyperlink>
      <w:r w:rsidRPr="00170EC5">
        <w:rPr>
          <w:rFonts w:ascii="Times New Roman" w:hAnsi="Times New Roman" w:cs="Times New Roman"/>
          <w:i/>
          <w:iCs/>
          <w:sz w:val="20"/>
          <w:szCs w:val="20"/>
        </w:rPr>
        <w:t>,</w:t>
      </w:r>
      <w:r w:rsidRPr="00170EC5">
        <w:rPr>
          <w:rFonts w:ascii="Times New Roman" w:hAnsi="Times New Roman" w:cs="Times New Roman"/>
          <w:iCs/>
          <w:sz w:val="20"/>
          <w:szCs w:val="20"/>
        </w:rPr>
        <w:t xml:space="preserve"> 42 Cardozo L. Rev. __ (</w:t>
      </w:r>
      <w:r w:rsidRPr="00170EC5">
        <w:rPr>
          <w:rFonts w:ascii="Times New Roman" w:hAnsi="Times New Roman" w:cs="Times New Roman"/>
          <w:i/>
          <w:iCs/>
          <w:sz w:val="20"/>
          <w:szCs w:val="20"/>
        </w:rPr>
        <w:t>forthcoming</w:t>
      </w:r>
      <w:r w:rsidRPr="00170EC5">
        <w:rPr>
          <w:rFonts w:ascii="Times New Roman" w:hAnsi="Times New Roman" w:cs="Times New Roman"/>
          <w:iCs/>
          <w:sz w:val="20"/>
          <w:szCs w:val="20"/>
        </w:rPr>
        <w:t xml:space="preserve"> 2021).</w:t>
      </w:r>
    </w:p>
    <w:p w14:paraId="118CB652"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5E3B3138" w14:textId="652F3C6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Meghan Ryan (SMU)</w:t>
      </w:r>
      <w:r w:rsidRPr="00170EC5">
        <w:rPr>
          <w:rFonts w:ascii="Times New Roman" w:hAnsi="Times New Roman" w:cs="Times New Roman"/>
          <w:iCs/>
          <w:sz w:val="20"/>
          <w:szCs w:val="20"/>
        </w:rPr>
        <w:t xml:space="preserve"> was recently appointed as the new Associate Dean for Research at the SMU Dedman School of Law. She also wrote the following list of wo</w:t>
      </w:r>
      <w:r w:rsidR="007808B4">
        <w:rPr>
          <w:rFonts w:ascii="Times New Roman" w:hAnsi="Times New Roman" w:cs="Times New Roman"/>
          <w:iCs/>
          <w:sz w:val="20"/>
          <w:szCs w:val="20"/>
        </w:rPr>
        <w:t>r</w:t>
      </w:r>
      <w:r w:rsidRPr="00170EC5">
        <w:rPr>
          <w:rFonts w:ascii="Times New Roman" w:hAnsi="Times New Roman" w:cs="Times New Roman"/>
          <w:iCs/>
          <w:sz w:val="20"/>
          <w:szCs w:val="20"/>
        </w:rPr>
        <w:t xml:space="preserve">ks that have been or will be published soon: The Eighth Amendment and Its Future in a New Age of Punishment (Berry &amp; Ryan eds., Cambridge Univ. Press) (2020); </w:t>
      </w:r>
      <w:hyperlink r:id="rId53" w:tgtFrame="_blank" w:history="1">
        <w:r w:rsidRPr="00170EC5">
          <w:rPr>
            <w:rStyle w:val="Hyperlink"/>
            <w:rFonts w:ascii="Times New Roman" w:hAnsi="Times New Roman" w:cs="Times New Roman"/>
            <w:i/>
            <w:iCs/>
            <w:sz w:val="20"/>
            <w:szCs w:val="20"/>
          </w:rPr>
          <w:t>Framing Individualized Sentencing for Politics and the Constitution</w:t>
        </w:r>
      </w:hyperlink>
      <w:r w:rsidRPr="00170EC5">
        <w:rPr>
          <w:rFonts w:ascii="Times New Roman" w:hAnsi="Times New Roman" w:cs="Times New Roman"/>
          <w:iCs/>
          <w:sz w:val="20"/>
          <w:szCs w:val="20"/>
        </w:rPr>
        <w:t xml:space="preserve">, 58 Am. Crim. L. Rev. __ (forthcoming 2021) (invited symposium contribution); </w:t>
      </w:r>
      <w:hyperlink r:id="rId54" w:tgtFrame="_blank" w:history="1">
        <w:r w:rsidRPr="00170EC5">
          <w:rPr>
            <w:rStyle w:val="Hyperlink"/>
            <w:rFonts w:ascii="Times New Roman" w:hAnsi="Times New Roman" w:cs="Times New Roman"/>
            <w:i/>
            <w:iCs/>
            <w:sz w:val="20"/>
            <w:szCs w:val="20"/>
          </w:rPr>
          <w:t>Secret Algorithms, IP Rights, and the Public Interest</w:t>
        </w:r>
      </w:hyperlink>
      <w:r w:rsidRPr="00170EC5">
        <w:rPr>
          <w:rFonts w:ascii="Times New Roman" w:hAnsi="Times New Roman" w:cs="Times New Roman"/>
          <w:iCs/>
          <w:sz w:val="20"/>
          <w:szCs w:val="20"/>
        </w:rPr>
        <w:t xml:space="preserve">, 21 Nev. L.J. __ (forthcoming 2020); </w:t>
      </w:r>
      <w:hyperlink r:id="rId55" w:tgtFrame="_blank" w:history="1">
        <w:r w:rsidRPr="00170EC5">
          <w:rPr>
            <w:rStyle w:val="Hyperlink"/>
            <w:rFonts w:ascii="Times New Roman" w:hAnsi="Times New Roman" w:cs="Times New Roman"/>
            <w:i/>
            <w:iCs/>
            <w:sz w:val="20"/>
            <w:szCs w:val="20"/>
          </w:rPr>
          <w:t>Escaping the Fingerprint Crisis: A Blueprint for Essential Research</w:t>
        </w:r>
      </w:hyperlink>
      <w:r w:rsidRPr="00170EC5">
        <w:rPr>
          <w:rFonts w:ascii="Times New Roman" w:hAnsi="Times New Roman" w:cs="Times New Roman"/>
          <w:iCs/>
          <w:sz w:val="20"/>
          <w:szCs w:val="20"/>
        </w:rPr>
        <w:t xml:space="preserve">, 2020 U. Ill. L. Rev. 763 (2020); </w:t>
      </w:r>
      <w:hyperlink r:id="rId56" w:tgtFrame="_blank" w:history="1">
        <w:r w:rsidRPr="00170EC5">
          <w:rPr>
            <w:rStyle w:val="Hyperlink"/>
            <w:rFonts w:ascii="Times New Roman" w:hAnsi="Times New Roman" w:cs="Times New Roman"/>
            <w:i/>
            <w:iCs/>
            <w:sz w:val="20"/>
            <w:szCs w:val="20"/>
          </w:rPr>
          <w:t>Secret Conviction Programs</w:t>
        </w:r>
      </w:hyperlink>
      <w:r w:rsidRPr="00170EC5">
        <w:rPr>
          <w:rFonts w:ascii="Times New Roman" w:hAnsi="Times New Roman" w:cs="Times New Roman"/>
          <w:iCs/>
          <w:sz w:val="20"/>
          <w:szCs w:val="20"/>
        </w:rPr>
        <w:t>, 77 Wash. &amp; Lee L. Rev. 269</w:t>
      </w:r>
      <w:r w:rsidRPr="00170EC5">
        <w:rPr>
          <w:rFonts w:ascii="Times New Roman" w:hAnsi="Times New Roman" w:cs="Times New Roman"/>
          <w:i/>
          <w:iCs/>
          <w:sz w:val="20"/>
          <w:szCs w:val="20"/>
        </w:rPr>
        <w:t> </w:t>
      </w:r>
      <w:r w:rsidRPr="00170EC5">
        <w:rPr>
          <w:rFonts w:ascii="Times New Roman" w:hAnsi="Times New Roman" w:cs="Times New Roman"/>
          <w:iCs/>
          <w:sz w:val="20"/>
          <w:szCs w:val="20"/>
        </w:rPr>
        <w:t xml:space="preserve">(2020); </w:t>
      </w:r>
      <w:r w:rsidRPr="00170EC5">
        <w:rPr>
          <w:rFonts w:ascii="Times New Roman" w:hAnsi="Times New Roman" w:cs="Times New Roman"/>
          <w:i/>
          <w:iCs/>
          <w:sz w:val="20"/>
          <w:szCs w:val="20"/>
        </w:rPr>
        <w:t>Science and the Eighth Amendment</w:t>
      </w:r>
      <w:r w:rsidRPr="00170EC5">
        <w:rPr>
          <w:rFonts w:ascii="Times New Roman" w:hAnsi="Times New Roman" w:cs="Times New Roman"/>
          <w:iCs/>
          <w:sz w:val="20"/>
          <w:szCs w:val="20"/>
        </w:rPr>
        <w:t>, </w:t>
      </w:r>
      <w:r w:rsidRPr="00170EC5">
        <w:rPr>
          <w:rFonts w:ascii="Times New Roman" w:hAnsi="Times New Roman" w:cs="Times New Roman"/>
          <w:i/>
          <w:iCs/>
          <w:sz w:val="20"/>
          <w:szCs w:val="20"/>
        </w:rPr>
        <w:t>in </w:t>
      </w:r>
      <w:r w:rsidRPr="00170EC5">
        <w:rPr>
          <w:rFonts w:ascii="Times New Roman" w:hAnsi="Times New Roman" w:cs="Times New Roman"/>
          <w:iCs/>
          <w:sz w:val="20"/>
          <w:szCs w:val="20"/>
        </w:rPr>
        <w:t xml:space="preserve">The Eighth Amendment and Its Future in a New Age of Punishment (Berry &amp; Ryan eds., Cambridge Univ. Press) (2020); and </w:t>
      </w:r>
      <w:r w:rsidRPr="00170EC5">
        <w:rPr>
          <w:rFonts w:ascii="Times New Roman" w:hAnsi="Times New Roman" w:cs="Times New Roman"/>
          <w:i/>
          <w:iCs/>
          <w:sz w:val="20"/>
          <w:szCs w:val="20"/>
        </w:rPr>
        <w:t>Eighth Amendment Values </w:t>
      </w:r>
      <w:r w:rsidRPr="00170EC5">
        <w:rPr>
          <w:rFonts w:ascii="Times New Roman" w:hAnsi="Times New Roman" w:cs="Times New Roman"/>
          <w:iCs/>
          <w:sz w:val="20"/>
          <w:szCs w:val="20"/>
        </w:rPr>
        <w:t>(with William W. Berry III), </w:t>
      </w:r>
      <w:r w:rsidRPr="00170EC5">
        <w:rPr>
          <w:rFonts w:ascii="Times New Roman" w:hAnsi="Times New Roman" w:cs="Times New Roman"/>
          <w:i/>
          <w:iCs/>
          <w:sz w:val="20"/>
          <w:szCs w:val="20"/>
        </w:rPr>
        <w:t>in </w:t>
      </w:r>
      <w:r w:rsidRPr="00170EC5">
        <w:rPr>
          <w:rFonts w:ascii="Times New Roman" w:hAnsi="Times New Roman" w:cs="Times New Roman"/>
          <w:iCs/>
          <w:sz w:val="20"/>
          <w:szCs w:val="20"/>
        </w:rPr>
        <w:t xml:space="preserve">The Eighth </w:t>
      </w:r>
      <w:r w:rsidRPr="00170EC5">
        <w:rPr>
          <w:rFonts w:ascii="Times New Roman" w:hAnsi="Times New Roman" w:cs="Times New Roman"/>
          <w:iCs/>
          <w:sz w:val="20"/>
          <w:szCs w:val="20"/>
        </w:rPr>
        <w:t xml:space="preserve">Amendment and Its Future in a New Age of Punishment (Berry &amp; Ryan eds., Cambridge Univ. Press) (2020). Finally, Meghan presented at several symposia this year: </w:t>
      </w:r>
      <w:r w:rsidRPr="00170EC5">
        <w:rPr>
          <w:rFonts w:ascii="Times New Roman" w:hAnsi="Times New Roman" w:cs="Times New Roman"/>
          <w:i/>
          <w:iCs/>
          <w:sz w:val="20"/>
          <w:szCs w:val="20"/>
        </w:rPr>
        <w:t>Facial Recognition and the Fourth Amendment</w:t>
      </w:r>
      <w:r w:rsidRPr="00170EC5">
        <w:rPr>
          <w:rFonts w:ascii="Times New Roman" w:hAnsi="Times New Roman" w:cs="Times New Roman"/>
          <w:iCs/>
          <w:sz w:val="20"/>
          <w:szCs w:val="20"/>
        </w:rPr>
        <w:t xml:space="preserve">, SMU Dedman School of Law (via Zoom), Dallas, TX (Nov. 6, 2020); </w:t>
      </w:r>
      <w:r w:rsidRPr="00170EC5">
        <w:rPr>
          <w:rFonts w:ascii="Times New Roman" w:hAnsi="Times New Roman" w:cs="Times New Roman"/>
          <w:i/>
          <w:iCs/>
          <w:sz w:val="20"/>
          <w:szCs w:val="20"/>
        </w:rPr>
        <w:t>Framing Individualized Sentencing for Politics and the Constitution</w:t>
      </w:r>
      <w:r w:rsidRPr="00170EC5">
        <w:rPr>
          <w:rFonts w:ascii="Times New Roman" w:hAnsi="Times New Roman" w:cs="Times New Roman"/>
          <w:iCs/>
          <w:sz w:val="20"/>
          <w:szCs w:val="20"/>
        </w:rPr>
        <w:t>, Georgetown Law School (via Zoom), Washington, DC (Oct. 20, 2020); and SMU Spring Teaching Symposium, Southern Methodist University, Dallas, TX (Jan. 16, 2020).</w:t>
      </w:r>
    </w:p>
    <w:p w14:paraId="1FDC0B7C"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57B15B3A" w14:textId="73C647C6"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Kenneth W. Simons</w:t>
      </w:r>
      <w:r w:rsidR="004B786D">
        <w:rPr>
          <w:rFonts w:ascii="Times New Roman" w:hAnsi="Times New Roman" w:cs="Times New Roman"/>
          <w:b/>
          <w:bCs/>
          <w:iCs/>
          <w:sz w:val="20"/>
          <w:szCs w:val="20"/>
        </w:rPr>
        <w:t xml:space="preserve"> (UC Irvine) </w:t>
      </w:r>
      <w:r w:rsidR="004B786D" w:rsidRPr="004B786D">
        <w:rPr>
          <w:rFonts w:ascii="Times New Roman" w:hAnsi="Times New Roman" w:cs="Times New Roman"/>
          <w:iCs/>
          <w:sz w:val="20"/>
          <w:szCs w:val="20"/>
        </w:rPr>
        <w:t xml:space="preserve">published </w:t>
      </w:r>
      <w:r w:rsidRPr="00170EC5">
        <w:rPr>
          <w:rFonts w:ascii="Times New Roman" w:hAnsi="Times New Roman" w:cs="Times New Roman"/>
          <w:i/>
          <w:iCs/>
          <w:sz w:val="20"/>
          <w:szCs w:val="20"/>
        </w:rPr>
        <w:t>The Willful Blindness Doctrine: Justifiable in Principle, Problematic in Practice</w:t>
      </w:r>
      <w:r w:rsidRPr="00170EC5">
        <w:rPr>
          <w:rFonts w:ascii="Times New Roman" w:hAnsi="Times New Roman" w:cs="Times New Roman"/>
          <w:iCs/>
          <w:sz w:val="20"/>
          <w:szCs w:val="20"/>
        </w:rPr>
        <w:t xml:space="preserve">, _ Ariz. State L.J. _ (2021) (forthcoming) (invited symposium). </w:t>
      </w:r>
    </w:p>
    <w:p w14:paraId="4A05AF57"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57246C54" w14:textId="3AF9BF56" w:rsid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Christopher Slobogin (Vanderbilt)</w:t>
      </w:r>
      <w:r w:rsidRPr="00170EC5">
        <w:rPr>
          <w:rFonts w:ascii="Times New Roman" w:hAnsi="Times New Roman" w:cs="Times New Roman"/>
          <w:iCs/>
          <w:sz w:val="20"/>
          <w:szCs w:val="20"/>
        </w:rPr>
        <w:t xml:space="preserve"> received the Harvie Branscomb Distinguished Professor Award in October, 2020, awarded to one Vanderbilt University faculty member each year for distinction in scholarship, teaching and service. He also published and/or has the following forthcoming articles: </w:t>
      </w:r>
      <w:r w:rsidRPr="00170EC5">
        <w:rPr>
          <w:rFonts w:ascii="Times New Roman" w:hAnsi="Times New Roman" w:cs="Times New Roman"/>
          <w:i/>
          <w:iCs/>
          <w:sz w:val="20"/>
          <w:szCs w:val="20"/>
        </w:rPr>
        <w:t>The Case for a Federal Criminal Court System (and Sentencing Reform)</w:t>
      </w:r>
      <w:r w:rsidRPr="00170EC5">
        <w:rPr>
          <w:rFonts w:ascii="Times New Roman" w:hAnsi="Times New Roman" w:cs="Times New Roman"/>
          <w:iCs/>
          <w:sz w:val="20"/>
          <w:szCs w:val="20"/>
        </w:rPr>
        <w:t>, 108 Calif. L. Rev. 941 (2020); </w:t>
      </w:r>
      <w:r w:rsidRPr="00170EC5">
        <w:rPr>
          <w:rFonts w:ascii="Times New Roman" w:hAnsi="Times New Roman" w:cs="Times New Roman"/>
          <w:i/>
          <w:iCs/>
          <w:sz w:val="20"/>
          <w:szCs w:val="20"/>
        </w:rPr>
        <w:t>“A World of Difference?”:  Law Enforcement, Genetic Data and the Fourth Amendment</w:t>
      </w:r>
      <w:r w:rsidRPr="00170EC5">
        <w:rPr>
          <w:rFonts w:ascii="Times New Roman" w:hAnsi="Times New Roman" w:cs="Times New Roman"/>
          <w:iCs/>
          <w:sz w:val="20"/>
          <w:szCs w:val="20"/>
        </w:rPr>
        <w:t>, 70 Duke L. J. __ (forthcoming, 2020) (with  James Hazel); </w:t>
      </w:r>
      <w:r w:rsidRPr="00170EC5">
        <w:rPr>
          <w:rFonts w:ascii="Times New Roman" w:hAnsi="Times New Roman" w:cs="Times New Roman"/>
          <w:i/>
          <w:iCs/>
          <w:sz w:val="20"/>
          <w:szCs w:val="20"/>
        </w:rPr>
        <w:t>The Legality of Trickery During Interrogation</w:t>
      </w:r>
      <w:r w:rsidRPr="00170EC5">
        <w:rPr>
          <w:rFonts w:ascii="Times New Roman" w:hAnsi="Times New Roman" w:cs="Times New Roman"/>
          <w:iCs/>
          <w:sz w:val="20"/>
          <w:szCs w:val="20"/>
        </w:rPr>
        <w:t>, in Interrogation, Confession and Truth (Eidam, Lindemann &amp; Ransiek, eds., Nomos Publishing, 2020); Advanced Introduction to Criminal Procedure (Elgar Press, 2020); </w:t>
      </w:r>
      <w:r w:rsidRPr="00170EC5">
        <w:rPr>
          <w:rFonts w:ascii="Times New Roman" w:hAnsi="Times New Roman" w:cs="Times New Roman"/>
          <w:i/>
          <w:iCs/>
          <w:sz w:val="20"/>
          <w:szCs w:val="20"/>
        </w:rPr>
        <w:t>The Law on Police Use of Force in the United States</w:t>
      </w:r>
      <w:r w:rsidRPr="00170EC5">
        <w:rPr>
          <w:rFonts w:ascii="Times New Roman" w:hAnsi="Times New Roman" w:cs="Times New Roman"/>
          <w:iCs/>
          <w:sz w:val="20"/>
          <w:szCs w:val="20"/>
        </w:rPr>
        <w:t>, 21 German L. J. 171 (2020)(with Brandon Garrett); </w:t>
      </w:r>
      <w:r w:rsidRPr="00170EC5">
        <w:rPr>
          <w:rFonts w:ascii="Times New Roman" w:hAnsi="Times New Roman" w:cs="Times New Roman"/>
          <w:i/>
          <w:iCs/>
          <w:sz w:val="20"/>
          <w:szCs w:val="20"/>
        </w:rPr>
        <w:t>Psychological Assessments in Legal Context: Are Courts Keeping “Junk Science” Out of the Courtroom?</w:t>
      </w:r>
      <w:r w:rsidRPr="00170EC5">
        <w:rPr>
          <w:rFonts w:ascii="Times New Roman" w:hAnsi="Times New Roman" w:cs="Times New Roman"/>
          <w:iCs/>
          <w:sz w:val="20"/>
          <w:szCs w:val="20"/>
        </w:rPr>
        <w:t xml:space="preserve"> 20 Psychol. Sci. in the Pub. Int. 135 (2020) (with Tess Neal, Michael Saks, Kurt Geisinger and David Faigman); and Just Algorithms: Using Science to Reduce Incarceration and Inform a Jurisprudence of Risk </w:t>
      </w:r>
      <w:r w:rsidRPr="00170EC5">
        <w:rPr>
          <w:rFonts w:ascii="Times New Roman" w:hAnsi="Times New Roman" w:cs="Times New Roman"/>
          <w:iCs/>
          <w:sz w:val="20"/>
          <w:szCs w:val="20"/>
        </w:rPr>
        <w:t xml:space="preserve">(Cambridge University Press, forthcoming, 2021). </w:t>
      </w:r>
    </w:p>
    <w:p w14:paraId="1A2E2567" w14:textId="77777777" w:rsidR="002F03B2" w:rsidRPr="00170EC5" w:rsidRDefault="002F03B2" w:rsidP="00170EC5">
      <w:pPr>
        <w:pBdr>
          <w:bottom w:val="single" w:sz="18" w:space="1" w:color="auto"/>
        </w:pBdr>
        <w:spacing w:after="0" w:line="240" w:lineRule="auto"/>
        <w:rPr>
          <w:rFonts w:ascii="Times New Roman" w:hAnsi="Times New Roman" w:cs="Times New Roman"/>
          <w:iCs/>
          <w:sz w:val="20"/>
          <w:szCs w:val="20"/>
        </w:rPr>
      </w:pPr>
    </w:p>
    <w:p w14:paraId="1ED3DF25"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SpearIt</w:t>
      </w:r>
      <w:r w:rsidRPr="00170EC5">
        <w:rPr>
          <w:rFonts w:ascii="Times New Roman" w:hAnsi="Times New Roman" w:cs="Times New Roman"/>
          <w:iCs/>
          <w:sz w:val="20"/>
          <w:szCs w:val="20"/>
        </w:rPr>
        <w:t xml:space="preserve"> </w:t>
      </w:r>
      <w:r w:rsidRPr="00170EC5">
        <w:rPr>
          <w:rFonts w:ascii="Times New Roman" w:hAnsi="Times New Roman" w:cs="Times New Roman"/>
          <w:b/>
          <w:bCs/>
          <w:iCs/>
          <w:sz w:val="20"/>
          <w:szCs w:val="20"/>
        </w:rPr>
        <w:t>(Thurgood Marshall School of Law, Texas Southern University)</w:t>
      </w:r>
      <w:r w:rsidRPr="00170EC5">
        <w:rPr>
          <w:rFonts w:ascii="Times New Roman" w:hAnsi="Times New Roman" w:cs="Times New Roman"/>
          <w:iCs/>
          <w:sz w:val="20"/>
          <w:szCs w:val="20"/>
        </w:rPr>
        <w:t xml:space="preserve"> reports several publications this year: </w:t>
      </w:r>
      <w:hyperlink r:id="rId57" w:tgtFrame="_blank" w:tooltip="https://www.amazon.com/Islamophobia-Law-Cyra-Akila-Choudhury/dp/1108433715/ref=sr_1_1?crid=2DX84DYRCJ1D8&amp;dchild=1&amp;keywords=islamophobia+and+the+law&amp;qid=1602001125&amp;sprefix=islamophobia+and+%2Caps%2C186&amp;sr=8-1" w:history="1">
        <w:r w:rsidRPr="00170EC5">
          <w:rPr>
            <w:rStyle w:val="Hyperlink"/>
            <w:rFonts w:ascii="Times New Roman" w:hAnsi="Times New Roman" w:cs="Times New Roman"/>
            <w:i/>
            <w:iCs/>
            <w:sz w:val="20"/>
            <w:szCs w:val="20"/>
          </w:rPr>
          <w:t>Muslim Radicalization in Prison: Responding with Sound Penal Policy or the Sound of Alarm</w:t>
        </w:r>
      </w:hyperlink>
      <w:r w:rsidRPr="00170EC5">
        <w:rPr>
          <w:rFonts w:ascii="Times New Roman" w:hAnsi="Times New Roman" w:cs="Times New Roman"/>
          <w:i/>
          <w:iCs/>
          <w:sz w:val="20"/>
          <w:szCs w:val="20"/>
        </w:rPr>
        <w:t xml:space="preserve">, </w:t>
      </w:r>
      <w:r w:rsidRPr="00170EC5">
        <w:rPr>
          <w:rFonts w:ascii="Times New Roman" w:hAnsi="Times New Roman" w:cs="Times New Roman"/>
          <w:iCs/>
          <w:sz w:val="20"/>
          <w:szCs w:val="20"/>
        </w:rPr>
        <w:t xml:space="preserve">in Islamophobia and the Law (Cyra Akila Choudhury &amp; Khaled Beydoun, eds., Cambridge Univ. Press 2020)(republished from 49 Gonzaga L.R. 37 (2014)); </w:t>
      </w:r>
      <w:hyperlink r:id="rId58" w:tgtFrame="_blank" w:tooltip="https://papers.ssrn.com/sol3/papers.cfm?abstract_id=3645536" w:history="1">
        <w:r w:rsidRPr="00170EC5">
          <w:rPr>
            <w:rStyle w:val="Hyperlink"/>
            <w:rFonts w:ascii="Times New Roman" w:hAnsi="Times New Roman" w:cs="Times New Roman"/>
            <w:i/>
            <w:iCs/>
            <w:sz w:val="20"/>
            <w:szCs w:val="20"/>
          </w:rPr>
          <w:t>Implicit Bias in Criminal Justice: Growing Influence as an Insight to Systemic Oppression</w:t>
        </w:r>
      </w:hyperlink>
      <w:r w:rsidRPr="00170EC5">
        <w:rPr>
          <w:rFonts w:ascii="Times New Roman" w:hAnsi="Times New Roman" w:cs="Times New Roman"/>
          <w:i/>
          <w:iCs/>
          <w:sz w:val="20"/>
          <w:szCs w:val="20"/>
        </w:rPr>
        <w:t> </w:t>
      </w:r>
      <w:r w:rsidRPr="00170EC5">
        <w:rPr>
          <w:rFonts w:ascii="Times New Roman" w:hAnsi="Times New Roman" w:cs="Times New Roman"/>
          <w:iCs/>
          <w:sz w:val="20"/>
          <w:szCs w:val="20"/>
        </w:rPr>
        <w:t xml:space="preserve">in The State of Criminal Justice 2020 (American Bar Association 2020); </w:t>
      </w:r>
      <w:hyperlink r:id="rId59" w:tgtFrame="_blank" w:tooltip="https://papers.ssrn.com/sol3/papers.cfm?abstract_id=3651740" w:history="1">
        <w:r w:rsidRPr="00170EC5">
          <w:rPr>
            <w:rStyle w:val="Hyperlink"/>
            <w:rFonts w:ascii="Times New Roman" w:hAnsi="Times New Roman" w:cs="Times New Roman"/>
            <w:i/>
            <w:iCs/>
            <w:sz w:val="20"/>
            <w:szCs w:val="20"/>
          </w:rPr>
          <w:t>Reimagining the Death Penalty: Targeting Christians, Conservatives</w:t>
        </w:r>
      </w:hyperlink>
      <w:r w:rsidRPr="00170EC5">
        <w:rPr>
          <w:rFonts w:ascii="Times New Roman" w:hAnsi="Times New Roman" w:cs="Times New Roman"/>
          <w:iCs/>
          <w:sz w:val="20"/>
          <w:szCs w:val="20"/>
        </w:rPr>
        <w:t xml:space="preserve">, 68 Buff. L. Rev. 93 (2020); and </w:t>
      </w:r>
      <w:hyperlink r:id="rId60" w:tgtFrame="_blank" w:tooltip="https://judicature.duke.edu/articles/the-new-rap-sheet-prosecuting-crimes-chilling-free-speech/" w:history="1">
        <w:r w:rsidRPr="00170EC5">
          <w:rPr>
            <w:rStyle w:val="Hyperlink"/>
            <w:rFonts w:ascii="Times New Roman" w:hAnsi="Times New Roman" w:cs="Times New Roman"/>
            <w:i/>
            <w:iCs/>
            <w:sz w:val="20"/>
            <w:szCs w:val="20"/>
          </w:rPr>
          <w:t>The New Rap Sheet: Prosecuting Crimes, Chilling Free Speech</w:t>
        </w:r>
      </w:hyperlink>
      <w:r w:rsidRPr="00170EC5">
        <w:rPr>
          <w:rFonts w:ascii="Times New Roman" w:hAnsi="Times New Roman" w:cs="Times New Roman"/>
          <w:iCs/>
          <w:sz w:val="20"/>
          <w:szCs w:val="20"/>
        </w:rPr>
        <w:t>, 104 Judicature (2020). </w:t>
      </w:r>
    </w:p>
    <w:p w14:paraId="41245074"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292F4CF5"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W. Robert (Will) Thomas</w:t>
      </w:r>
      <w:r w:rsidRPr="00170EC5">
        <w:rPr>
          <w:rFonts w:ascii="Times New Roman" w:hAnsi="Times New Roman" w:cs="Times New Roman"/>
          <w:iCs/>
          <w:sz w:val="20"/>
          <w:szCs w:val="20"/>
        </w:rPr>
        <w:t xml:space="preserve"> </w:t>
      </w:r>
      <w:r w:rsidRPr="00170EC5">
        <w:rPr>
          <w:rFonts w:ascii="Times New Roman" w:hAnsi="Times New Roman" w:cs="Times New Roman"/>
          <w:b/>
          <w:bCs/>
          <w:iCs/>
          <w:sz w:val="20"/>
          <w:szCs w:val="20"/>
        </w:rPr>
        <w:t>(University of Michigan, Ross School of Business)</w:t>
      </w:r>
      <w:r w:rsidRPr="00170EC5">
        <w:rPr>
          <w:rFonts w:ascii="Times New Roman" w:hAnsi="Times New Roman" w:cs="Times New Roman"/>
          <w:iCs/>
          <w:sz w:val="20"/>
          <w:szCs w:val="20"/>
        </w:rPr>
        <w:t xml:space="preserve"> has written </w:t>
      </w:r>
      <w:hyperlink r:id="rId61" w:history="1">
        <w:r w:rsidRPr="00170EC5">
          <w:rPr>
            <w:rStyle w:val="Hyperlink"/>
            <w:rFonts w:ascii="Times New Roman" w:hAnsi="Times New Roman" w:cs="Times New Roman"/>
            <w:i/>
            <w:iCs/>
            <w:sz w:val="20"/>
            <w:szCs w:val="20"/>
          </w:rPr>
          <w:t>Corporate Criminal Law is Too Broad—Worse, It's Too Narrow</w:t>
        </w:r>
      </w:hyperlink>
      <w:r w:rsidRPr="00170EC5">
        <w:rPr>
          <w:rFonts w:ascii="Times New Roman" w:hAnsi="Times New Roman" w:cs="Times New Roman"/>
          <w:iCs/>
          <w:sz w:val="20"/>
          <w:szCs w:val="20"/>
        </w:rPr>
        <w:t>, 53 Ariz. St. L.J. __ (forthcoming 2021).</w:t>
      </w:r>
    </w:p>
    <w:p w14:paraId="16A80C2D"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47E7E487" w14:textId="74783FAA" w:rsidR="00170EC5" w:rsidRPr="00170EC5" w:rsidRDefault="00170EC5" w:rsidP="00170EC5">
      <w:pPr>
        <w:pBdr>
          <w:bottom w:val="single" w:sz="18" w:space="1" w:color="auto"/>
        </w:pBdr>
        <w:spacing w:after="0" w:line="240" w:lineRule="auto"/>
        <w:rPr>
          <w:rFonts w:ascii="Times New Roman" w:hAnsi="Times New Roman" w:cs="Times New Roman"/>
          <w:b/>
          <w:bCs/>
          <w:iCs/>
          <w:sz w:val="20"/>
          <w:szCs w:val="20"/>
        </w:rPr>
      </w:pPr>
      <w:r w:rsidRPr="00170EC5">
        <w:rPr>
          <w:rFonts w:ascii="Times New Roman" w:hAnsi="Times New Roman" w:cs="Times New Roman"/>
          <w:b/>
          <w:bCs/>
          <w:iCs/>
          <w:sz w:val="20"/>
          <w:szCs w:val="20"/>
        </w:rPr>
        <w:t xml:space="preserve">Jenia Turner (SMU) </w:t>
      </w:r>
      <w:r w:rsidRPr="00170EC5">
        <w:rPr>
          <w:rFonts w:ascii="Times New Roman" w:hAnsi="Times New Roman" w:cs="Times New Roman"/>
          <w:iCs/>
          <w:sz w:val="20"/>
          <w:szCs w:val="20"/>
        </w:rPr>
        <w:t>was awarded the Gerald J. Ford Research Fellowship, which recognizes outstanding research scholars at SMU and became an Affiliated Scholar at the Academy of Justice, Arizona State University.</w:t>
      </w:r>
      <w:r w:rsidRPr="00170EC5">
        <w:rPr>
          <w:rFonts w:ascii="Times New Roman" w:hAnsi="Times New Roman" w:cs="Times New Roman"/>
          <w:b/>
          <w:bCs/>
          <w:iCs/>
          <w:sz w:val="20"/>
          <w:szCs w:val="20"/>
        </w:rPr>
        <w:t xml:space="preserve"> </w:t>
      </w:r>
      <w:r w:rsidRPr="00122E12">
        <w:rPr>
          <w:rFonts w:ascii="Times New Roman" w:hAnsi="Times New Roman" w:cs="Times New Roman"/>
          <w:iCs/>
          <w:sz w:val="20"/>
          <w:szCs w:val="20"/>
        </w:rPr>
        <w:t>She also</w:t>
      </w:r>
      <w:r w:rsidRPr="00170EC5">
        <w:rPr>
          <w:rFonts w:ascii="Times New Roman" w:hAnsi="Times New Roman" w:cs="Times New Roman"/>
          <w:b/>
          <w:bCs/>
          <w:iCs/>
          <w:sz w:val="20"/>
          <w:szCs w:val="20"/>
        </w:rPr>
        <w:t xml:space="preserve"> </w:t>
      </w:r>
      <w:r w:rsidRPr="00170EC5">
        <w:rPr>
          <w:rFonts w:ascii="Times New Roman" w:hAnsi="Times New Roman" w:cs="Times New Roman"/>
          <w:iCs/>
          <w:sz w:val="20"/>
          <w:szCs w:val="20"/>
        </w:rPr>
        <w:t>wrote the following book chapters and forthcoming articles: </w:t>
      </w:r>
      <w:r w:rsidRPr="00170EC5">
        <w:rPr>
          <w:rFonts w:ascii="Times New Roman" w:hAnsi="Times New Roman" w:cs="Times New Roman"/>
          <w:i/>
          <w:iCs/>
          <w:sz w:val="20"/>
          <w:szCs w:val="20"/>
        </w:rPr>
        <w:t>Fair Trial or Efficient Administration of Justice? Trends in Modern Criminal Procedure</w:t>
      </w:r>
      <w:r w:rsidRPr="00170EC5">
        <w:rPr>
          <w:rFonts w:ascii="Times New Roman" w:hAnsi="Times New Roman" w:cs="Times New Roman"/>
          <w:iCs/>
          <w:sz w:val="20"/>
          <w:szCs w:val="20"/>
        </w:rPr>
        <w:t>, </w:t>
      </w:r>
      <w:r w:rsidRPr="00170EC5">
        <w:rPr>
          <w:rFonts w:ascii="Times New Roman" w:hAnsi="Times New Roman" w:cs="Times New Roman"/>
          <w:i/>
          <w:iCs/>
          <w:sz w:val="20"/>
          <w:szCs w:val="20"/>
        </w:rPr>
        <w:t>in </w:t>
      </w:r>
      <w:r w:rsidRPr="00170EC5">
        <w:rPr>
          <w:rFonts w:ascii="Times New Roman" w:hAnsi="Times New Roman" w:cs="Times New Roman"/>
          <w:iCs/>
          <w:sz w:val="20"/>
          <w:szCs w:val="20"/>
        </w:rPr>
        <w:t xml:space="preserve">The Future of Criminal Law (Elisa Hoven &amp; Michael Kubiciel eds. 2020); </w:t>
      </w:r>
      <w:r w:rsidRPr="00170EC5">
        <w:rPr>
          <w:rFonts w:ascii="Times New Roman" w:hAnsi="Times New Roman" w:cs="Times New Roman"/>
          <w:i/>
          <w:iCs/>
          <w:sz w:val="20"/>
          <w:szCs w:val="20"/>
        </w:rPr>
        <w:t>Defense Perspectives on Fairness and Efficiency at the International Criminal Court</w:t>
      </w:r>
      <w:r w:rsidRPr="00170EC5">
        <w:rPr>
          <w:rFonts w:ascii="Times New Roman" w:hAnsi="Times New Roman" w:cs="Times New Roman"/>
          <w:iCs/>
          <w:sz w:val="20"/>
          <w:szCs w:val="20"/>
        </w:rPr>
        <w:t>, </w:t>
      </w:r>
      <w:r w:rsidRPr="00170EC5">
        <w:rPr>
          <w:rFonts w:ascii="Times New Roman" w:hAnsi="Times New Roman" w:cs="Times New Roman"/>
          <w:i/>
          <w:iCs/>
          <w:sz w:val="20"/>
          <w:szCs w:val="20"/>
        </w:rPr>
        <w:t>in</w:t>
      </w:r>
      <w:r w:rsidRPr="00170EC5">
        <w:rPr>
          <w:rFonts w:ascii="Times New Roman" w:hAnsi="Times New Roman" w:cs="Times New Roman"/>
          <w:iCs/>
          <w:sz w:val="20"/>
          <w:szCs w:val="20"/>
        </w:rPr>
        <w:t xml:space="preserve"> Oxford Handbook on International Criminal Law 39 (Kevin Jon Heller et al. eds. 2020); </w:t>
      </w:r>
      <w:r w:rsidRPr="00170EC5">
        <w:rPr>
          <w:rFonts w:ascii="Times New Roman" w:hAnsi="Times New Roman" w:cs="Times New Roman"/>
          <w:i/>
          <w:iCs/>
          <w:sz w:val="20"/>
          <w:szCs w:val="20"/>
        </w:rPr>
        <w:t>Negotiated Case Dispositions in Germany, England, and the United States</w:t>
      </w:r>
      <w:r w:rsidRPr="00170EC5">
        <w:rPr>
          <w:rFonts w:ascii="Times New Roman" w:hAnsi="Times New Roman" w:cs="Times New Roman"/>
          <w:iCs/>
          <w:sz w:val="20"/>
          <w:szCs w:val="20"/>
        </w:rPr>
        <w:t>, </w:t>
      </w:r>
      <w:r w:rsidRPr="00170EC5">
        <w:rPr>
          <w:rFonts w:ascii="Times New Roman" w:hAnsi="Times New Roman" w:cs="Times New Roman"/>
          <w:i/>
          <w:iCs/>
          <w:sz w:val="20"/>
          <w:szCs w:val="20"/>
        </w:rPr>
        <w:t>in</w:t>
      </w:r>
      <w:r w:rsidRPr="00170EC5">
        <w:rPr>
          <w:rFonts w:ascii="Times New Roman" w:hAnsi="Times New Roman" w:cs="Times New Roman"/>
          <w:iCs/>
          <w:sz w:val="20"/>
          <w:szCs w:val="20"/>
        </w:rPr>
        <w:t xml:space="preserve"> 1 Core Concepts in Criminal Law and Criminal Justice 389 (Kai Ambos et al. eds. 2020) (with Thomas Weigend); </w:t>
      </w:r>
      <w:r w:rsidRPr="00170EC5">
        <w:rPr>
          <w:rFonts w:ascii="Times New Roman" w:hAnsi="Times New Roman" w:cs="Times New Roman"/>
          <w:i/>
          <w:iCs/>
          <w:sz w:val="20"/>
          <w:szCs w:val="20"/>
        </w:rPr>
        <w:t>Remote Criminal Justice</w:t>
      </w:r>
      <w:r w:rsidRPr="00170EC5">
        <w:rPr>
          <w:rFonts w:ascii="Times New Roman" w:hAnsi="Times New Roman" w:cs="Times New Roman"/>
          <w:iCs/>
          <w:sz w:val="20"/>
          <w:szCs w:val="20"/>
        </w:rPr>
        <w:t xml:space="preserve">, 53 Texas Tech. L. Rev. </w:t>
      </w:r>
      <w:r w:rsidR="002F03B2">
        <w:rPr>
          <w:rFonts w:ascii="Times New Roman" w:hAnsi="Times New Roman" w:cs="Times New Roman"/>
          <w:iCs/>
          <w:sz w:val="20"/>
          <w:szCs w:val="20"/>
        </w:rPr>
        <w:t>___</w:t>
      </w:r>
      <w:r w:rsidRPr="00170EC5">
        <w:rPr>
          <w:rFonts w:ascii="Times New Roman" w:hAnsi="Times New Roman" w:cs="Times New Roman"/>
          <w:iCs/>
          <w:sz w:val="20"/>
          <w:szCs w:val="20"/>
        </w:rPr>
        <w:t xml:space="preserve">(forthcoming 2021); and </w:t>
      </w:r>
      <w:r w:rsidRPr="00170EC5">
        <w:rPr>
          <w:rFonts w:ascii="Times New Roman" w:hAnsi="Times New Roman" w:cs="Times New Roman"/>
          <w:i/>
          <w:iCs/>
          <w:sz w:val="20"/>
          <w:szCs w:val="20"/>
        </w:rPr>
        <w:lastRenderedPageBreak/>
        <w:t>Transparency in Plea Bargaining, </w:t>
      </w:r>
      <w:r w:rsidRPr="00170EC5">
        <w:rPr>
          <w:rFonts w:ascii="Times New Roman" w:hAnsi="Times New Roman" w:cs="Times New Roman"/>
          <w:iCs/>
          <w:sz w:val="20"/>
          <w:szCs w:val="20"/>
        </w:rPr>
        <w:t>96 Notre Dame L. Rev.</w:t>
      </w:r>
      <w:r w:rsidR="002F03B2">
        <w:rPr>
          <w:rFonts w:ascii="Times New Roman" w:hAnsi="Times New Roman" w:cs="Times New Roman"/>
          <w:iCs/>
          <w:sz w:val="20"/>
          <w:szCs w:val="20"/>
        </w:rPr>
        <w:t xml:space="preserve"> ___</w:t>
      </w:r>
      <w:r w:rsidRPr="00170EC5">
        <w:rPr>
          <w:rFonts w:ascii="Times New Roman" w:hAnsi="Times New Roman" w:cs="Times New Roman"/>
          <w:iCs/>
          <w:sz w:val="20"/>
          <w:szCs w:val="20"/>
        </w:rPr>
        <w:t xml:space="preserve"> (forthcoming 2020). </w:t>
      </w:r>
    </w:p>
    <w:p w14:paraId="2636E224"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iCs/>
          <w:sz w:val="20"/>
          <w:szCs w:val="20"/>
        </w:rPr>
        <w:t> </w:t>
      </w:r>
    </w:p>
    <w:p w14:paraId="48E000A7" w14:textId="54BB4567" w:rsidR="00170EC5" w:rsidRPr="00170EC5" w:rsidRDefault="00170EC5" w:rsidP="00170EC5">
      <w:pPr>
        <w:pBdr>
          <w:bottom w:val="single" w:sz="18" w:space="1" w:color="auto"/>
        </w:pBdr>
        <w:spacing w:after="0" w:line="240" w:lineRule="auto"/>
        <w:rPr>
          <w:rFonts w:ascii="Times New Roman" w:hAnsi="Times New Roman" w:cs="Times New Roman"/>
          <w:b/>
          <w:bCs/>
          <w:iCs/>
          <w:sz w:val="20"/>
          <w:szCs w:val="20"/>
        </w:rPr>
      </w:pPr>
      <w:r w:rsidRPr="00170EC5">
        <w:rPr>
          <w:rFonts w:ascii="Times New Roman" w:hAnsi="Times New Roman" w:cs="Times New Roman"/>
          <w:b/>
          <w:bCs/>
          <w:iCs/>
          <w:sz w:val="20"/>
          <w:szCs w:val="20"/>
        </w:rPr>
        <w:t xml:space="preserve">Michael Vitiello (Univ. of the Pacific) </w:t>
      </w:r>
      <w:r w:rsidRPr="00170EC5">
        <w:rPr>
          <w:rFonts w:ascii="Times New Roman" w:hAnsi="Times New Roman" w:cs="Times New Roman"/>
          <w:iCs/>
          <w:sz w:val="20"/>
          <w:szCs w:val="20"/>
        </w:rPr>
        <w:t>penned a book and several articles this year:</w:t>
      </w:r>
    </w:p>
    <w:p w14:paraId="5485D86A" w14:textId="0830C88B"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iCs/>
          <w:sz w:val="20"/>
          <w:szCs w:val="20"/>
        </w:rPr>
        <w:t xml:space="preserve">Bridge to Practice Series, Criminal Procedure Simulations Second Edition (2020); </w:t>
      </w:r>
      <w:r w:rsidRPr="00170EC5">
        <w:rPr>
          <w:rFonts w:ascii="Times New Roman" w:hAnsi="Times New Roman" w:cs="Times New Roman"/>
          <w:i/>
          <w:iCs/>
          <w:sz w:val="20"/>
          <w:szCs w:val="20"/>
        </w:rPr>
        <w:t>The Warren Court’s Eyewitness Identification Case Law: What if</w:t>
      </w:r>
      <w:r w:rsidRPr="00170EC5">
        <w:rPr>
          <w:rFonts w:ascii="Times New Roman" w:hAnsi="Times New Roman" w:cs="Times New Roman"/>
          <w:iCs/>
          <w:sz w:val="20"/>
          <w:szCs w:val="20"/>
        </w:rPr>
        <w:t xml:space="preserve">?, 51 U. Pac. L. Rev. 867 (2020); </w:t>
      </w:r>
      <w:r w:rsidRPr="00170EC5">
        <w:rPr>
          <w:rFonts w:ascii="Times New Roman" w:hAnsi="Times New Roman" w:cs="Times New Roman"/>
          <w:i/>
          <w:iCs/>
          <w:sz w:val="20"/>
          <w:szCs w:val="20"/>
        </w:rPr>
        <w:t>The Victim Impact Statements: Skewing Criminal Justice Away from First Principles</w:t>
      </w:r>
      <w:r w:rsidRPr="00170EC5">
        <w:rPr>
          <w:rFonts w:ascii="Times New Roman" w:hAnsi="Times New Roman" w:cs="Times New Roman"/>
          <w:iCs/>
          <w:sz w:val="20"/>
          <w:szCs w:val="20"/>
        </w:rPr>
        <w:t xml:space="preserve">, ___ NYU Annual Survey of the Law ___ (forthcoming 2020); </w:t>
      </w:r>
      <w:r w:rsidRPr="00170EC5">
        <w:rPr>
          <w:rFonts w:ascii="Times New Roman" w:hAnsi="Times New Roman" w:cs="Times New Roman"/>
          <w:i/>
          <w:iCs/>
          <w:sz w:val="20"/>
          <w:szCs w:val="20"/>
        </w:rPr>
        <w:t>The War on Drugs: Moral Panic and Excessive Sentences</w:t>
      </w:r>
      <w:r w:rsidRPr="00170EC5">
        <w:rPr>
          <w:rFonts w:ascii="Times New Roman" w:hAnsi="Times New Roman" w:cs="Times New Roman"/>
          <w:iCs/>
          <w:sz w:val="20"/>
          <w:szCs w:val="20"/>
        </w:rPr>
        <w:t xml:space="preserve">, 69 Clev. St. L. Rev. </w:t>
      </w:r>
      <w:r w:rsidR="002F03B2">
        <w:rPr>
          <w:rFonts w:ascii="Times New Roman" w:hAnsi="Times New Roman" w:cs="Times New Roman"/>
          <w:iCs/>
          <w:sz w:val="20"/>
          <w:szCs w:val="20"/>
        </w:rPr>
        <w:t>__</w:t>
      </w:r>
      <w:proofErr w:type="gramStart"/>
      <w:r w:rsidR="002F03B2">
        <w:rPr>
          <w:rFonts w:ascii="Times New Roman" w:hAnsi="Times New Roman" w:cs="Times New Roman"/>
          <w:iCs/>
          <w:sz w:val="20"/>
          <w:szCs w:val="20"/>
        </w:rPr>
        <w:t>_</w:t>
      </w:r>
      <w:r w:rsidRPr="00170EC5">
        <w:rPr>
          <w:rFonts w:ascii="Times New Roman" w:hAnsi="Times New Roman" w:cs="Times New Roman"/>
          <w:iCs/>
          <w:sz w:val="20"/>
          <w:szCs w:val="20"/>
        </w:rPr>
        <w:t>(</w:t>
      </w:r>
      <w:proofErr w:type="gramEnd"/>
      <w:r w:rsidRPr="00170EC5">
        <w:rPr>
          <w:rFonts w:ascii="Times New Roman" w:hAnsi="Times New Roman" w:cs="Times New Roman"/>
          <w:iCs/>
          <w:sz w:val="20"/>
          <w:szCs w:val="20"/>
        </w:rPr>
        <w:t>forthcoming 2021); Miranda</w:t>
      </w:r>
      <w:r w:rsidRPr="00170EC5">
        <w:rPr>
          <w:rFonts w:ascii="Times New Roman" w:hAnsi="Times New Roman" w:cs="Times New Roman"/>
          <w:i/>
          <w:iCs/>
          <w:sz w:val="20"/>
          <w:szCs w:val="20"/>
        </w:rPr>
        <w:t xml:space="preserve"> is Dead; Long Live </w:t>
      </w:r>
      <w:r w:rsidRPr="00170EC5">
        <w:rPr>
          <w:rFonts w:ascii="Times New Roman" w:hAnsi="Times New Roman" w:cs="Times New Roman"/>
          <w:iCs/>
          <w:sz w:val="20"/>
          <w:szCs w:val="20"/>
        </w:rPr>
        <w:t>Miranda</w:t>
      </w:r>
      <w:r w:rsidRPr="00170EC5">
        <w:rPr>
          <w:rFonts w:ascii="Times New Roman" w:hAnsi="Times New Roman" w:cs="Times New Roman"/>
          <w:i/>
          <w:iCs/>
          <w:sz w:val="20"/>
          <w:szCs w:val="20"/>
        </w:rPr>
        <w:t xml:space="preserve">, </w:t>
      </w:r>
      <w:r w:rsidRPr="00170EC5">
        <w:rPr>
          <w:rFonts w:ascii="Times New Roman" w:hAnsi="Times New Roman" w:cs="Times New Roman"/>
          <w:iCs/>
          <w:sz w:val="20"/>
          <w:szCs w:val="20"/>
        </w:rPr>
        <w:t>54 Tex. Tech. L. Rev.</w:t>
      </w:r>
      <w:r w:rsidR="002F03B2">
        <w:rPr>
          <w:rFonts w:ascii="Times New Roman" w:hAnsi="Times New Roman" w:cs="Times New Roman"/>
          <w:iCs/>
          <w:sz w:val="20"/>
          <w:szCs w:val="20"/>
        </w:rPr>
        <w:t xml:space="preserve"> ____</w:t>
      </w:r>
      <w:r w:rsidRPr="00170EC5">
        <w:rPr>
          <w:rFonts w:ascii="Times New Roman" w:hAnsi="Times New Roman" w:cs="Times New Roman"/>
          <w:iCs/>
          <w:sz w:val="20"/>
          <w:szCs w:val="20"/>
        </w:rPr>
        <w:t xml:space="preserve"> (forthcoming 2021); and </w:t>
      </w:r>
      <w:r w:rsidRPr="00170EC5">
        <w:rPr>
          <w:rFonts w:ascii="Times New Roman" w:hAnsi="Times New Roman" w:cs="Times New Roman"/>
          <w:i/>
          <w:iCs/>
          <w:sz w:val="20"/>
          <w:szCs w:val="20"/>
        </w:rPr>
        <w:t xml:space="preserve">The End of the War on Drugs, the Peace Dividend and the Renewed Fourth Amendment?, </w:t>
      </w:r>
      <w:r w:rsidRPr="00170EC5">
        <w:rPr>
          <w:rFonts w:ascii="Times New Roman" w:hAnsi="Times New Roman" w:cs="Times New Roman"/>
          <w:iCs/>
          <w:sz w:val="20"/>
          <w:szCs w:val="20"/>
        </w:rPr>
        <w:t>73 Okla. L. Rev. _</w:t>
      </w:r>
      <w:r w:rsidR="002F03B2">
        <w:rPr>
          <w:rFonts w:ascii="Times New Roman" w:hAnsi="Times New Roman" w:cs="Times New Roman"/>
          <w:iCs/>
          <w:sz w:val="20"/>
          <w:szCs w:val="20"/>
        </w:rPr>
        <w:t>_</w:t>
      </w:r>
      <w:r w:rsidRPr="00170EC5">
        <w:rPr>
          <w:rFonts w:ascii="Times New Roman" w:hAnsi="Times New Roman" w:cs="Times New Roman"/>
          <w:iCs/>
          <w:sz w:val="20"/>
          <w:szCs w:val="20"/>
        </w:rPr>
        <w:t>_ (forthcoming 2020).</w:t>
      </w:r>
    </w:p>
    <w:p w14:paraId="2DCC3ADE" w14:textId="77777777"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p>
    <w:p w14:paraId="0EFB20C1" w14:textId="630CD726" w:rsidR="00170EC5" w:rsidRPr="00170EC5" w:rsidRDefault="00170EC5" w:rsidP="00170EC5">
      <w:pPr>
        <w:pBdr>
          <w:bottom w:val="single" w:sz="18" w:space="1" w:color="auto"/>
        </w:pBdr>
        <w:spacing w:after="0" w:line="240" w:lineRule="auto"/>
        <w:rPr>
          <w:rFonts w:ascii="Times New Roman" w:hAnsi="Times New Roman" w:cs="Times New Roman"/>
          <w:iCs/>
          <w:sz w:val="20"/>
          <w:szCs w:val="20"/>
        </w:rPr>
      </w:pPr>
      <w:r w:rsidRPr="00170EC5">
        <w:rPr>
          <w:rFonts w:ascii="Times New Roman" w:hAnsi="Times New Roman" w:cs="Times New Roman"/>
          <w:b/>
          <w:bCs/>
          <w:iCs/>
          <w:sz w:val="20"/>
          <w:szCs w:val="20"/>
        </w:rPr>
        <w:t xml:space="preserve">Jordan Blair Woods (University of Arkansas School of Law) </w:t>
      </w:r>
      <w:r w:rsidRPr="00170EC5">
        <w:rPr>
          <w:rFonts w:ascii="Times New Roman" w:hAnsi="Times New Roman" w:cs="Times New Roman"/>
          <w:iCs/>
          <w:sz w:val="20"/>
          <w:szCs w:val="20"/>
        </w:rPr>
        <w:t>was granted tenure and promotion to Associate Professor of Law and Faculty Director of the Richard B. Atkinson LGBTQ Law &amp; Policy Program.  His forthcoming publications include </w:t>
      </w:r>
      <w:hyperlink r:id="rId62" w:tgtFrame="_blank" w:tooltip="https://papers.ssrn.com/sol3/papers.cfm?abstract_id=3702680" w:history="1">
        <w:r w:rsidRPr="00170EC5">
          <w:rPr>
            <w:rStyle w:val="Hyperlink"/>
            <w:rFonts w:ascii="Times New Roman" w:hAnsi="Times New Roman" w:cs="Times New Roman"/>
            <w:i/>
            <w:iCs/>
            <w:sz w:val="20"/>
            <w:szCs w:val="20"/>
          </w:rPr>
          <w:t>Traffic Without the Police</w:t>
        </w:r>
      </w:hyperlink>
      <w:r w:rsidRPr="00170EC5">
        <w:rPr>
          <w:rFonts w:ascii="Times New Roman" w:hAnsi="Times New Roman" w:cs="Times New Roman"/>
          <w:iCs/>
          <w:sz w:val="20"/>
          <w:szCs w:val="20"/>
        </w:rPr>
        <w:t xml:space="preserve">, 73 Stan. L. Rev. </w:t>
      </w:r>
      <w:r w:rsidR="002F03B2">
        <w:rPr>
          <w:rFonts w:ascii="Times New Roman" w:hAnsi="Times New Roman" w:cs="Times New Roman"/>
          <w:iCs/>
          <w:sz w:val="20"/>
          <w:szCs w:val="20"/>
        </w:rPr>
        <w:t>____</w:t>
      </w:r>
      <w:r w:rsidRPr="00170EC5">
        <w:rPr>
          <w:rFonts w:ascii="Times New Roman" w:hAnsi="Times New Roman" w:cs="Times New Roman"/>
          <w:iCs/>
          <w:sz w:val="20"/>
          <w:szCs w:val="20"/>
        </w:rPr>
        <w:t>(forthcoming 2021). </w:t>
      </w:r>
    </w:p>
    <w:p w14:paraId="4CB70979" w14:textId="0678D8DB" w:rsidR="007A1374" w:rsidRPr="007F3388" w:rsidRDefault="007A1374" w:rsidP="00A236E8">
      <w:pPr>
        <w:pBdr>
          <w:bottom w:val="single" w:sz="18" w:space="1" w:color="auto"/>
        </w:pBdr>
        <w:spacing w:after="0" w:line="240" w:lineRule="auto"/>
        <w:rPr>
          <w:rFonts w:ascii="Times New Roman" w:hAnsi="Times New Roman" w:cs="Times New Roman"/>
          <w:iCs/>
          <w:sz w:val="20"/>
          <w:szCs w:val="20"/>
        </w:rPr>
      </w:pPr>
    </w:p>
    <w:p w14:paraId="2DF89C9E" w14:textId="77777777" w:rsidR="00847BBF" w:rsidRPr="007F3388" w:rsidRDefault="00847BBF" w:rsidP="005A04CC">
      <w:pPr>
        <w:pStyle w:val="Heading1"/>
        <w:spacing w:before="0" w:after="0"/>
        <w:rPr>
          <w:rFonts w:cs="Times New Roman"/>
          <w:sz w:val="20"/>
          <w:szCs w:val="20"/>
        </w:rPr>
      </w:pPr>
      <w:bookmarkStart w:id="25" w:name="_Toc402870552"/>
      <w:bookmarkStart w:id="26" w:name="_Toc402870833"/>
    </w:p>
    <w:bookmarkEnd w:id="25"/>
    <w:bookmarkEnd w:id="26"/>
    <w:p w14:paraId="0EAAD9D6" w14:textId="4221E990" w:rsidR="00D427CD" w:rsidRPr="008C7BDE" w:rsidRDefault="00C94358" w:rsidP="00170EC5">
      <w:pPr>
        <w:spacing w:after="0" w:line="240" w:lineRule="auto"/>
        <w:ind w:right="-58"/>
        <w:rPr>
          <w:rFonts w:ascii="Times New Roman" w:hAnsi="Times New Roman" w:cs="Times New Roman"/>
          <w:sz w:val="20"/>
          <w:szCs w:val="20"/>
        </w:rPr>
      </w:pPr>
      <w:r w:rsidRPr="008C7BDE">
        <w:rPr>
          <w:rFonts w:ascii="Times New Roman" w:hAnsi="Times New Roman" w:cs="Times New Roman"/>
          <w:sz w:val="20"/>
          <w:szCs w:val="20"/>
          <w:u w:val="single"/>
        </w:rPr>
        <w:t>Disclaimer:</w:t>
      </w:r>
      <w:r w:rsidRPr="008C7BDE">
        <w:rPr>
          <w:rFonts w:ascii="Times New Roman" w:hAnsi="Times New Roman" w:cs="Times New Roman"/>
          <w:sz w:val="20"/>
          <w:szCs w:val="20"/>
        </w:rPr>
        <w:br/>
        <w:t xml:space="preserve">This newsletter is a forum for the exchange of </w:t>
      </w:r>
      <w:r w:rsidR="00901F51" w:rsidRPr="008C7BDE">
        <w:rPr>
          <w:rFonts w:ascii="Times New Roman" w:hAnsi="Times New Roman" w:cs="Times New Roman"/>
          <w:sz w:val="20"/>
          <w:szCs w:val="20"/>
        </w:rPr>
        <w:t>information and points of view.</w:t>
      </w:r>
      <w:r w:rsidRPr="008C7BDE">
        <w:rPr>
          <w:rFonts w:ascii="Times New Roman" w:hAnsi="Times New Roman" w:cs="Times New Roman"/>
          <w:sz w:val="20"/>
          <w:szCs w:val="20"/>
        </w:rPr>
        <w:t xml:space="preserve"> Any opinions expressed herein are not necessarily the</w:t>
      </w:r>
      <w:r w:rsidR="00CB23FC" w:rsidRPr="008C7BDE">
        <w:rPr>
          <w:rFonts w:ascii="Times New Roman" w:hAnsi="Times New Roman" w:cs="Times New Roman"/>
          <w:sz w:val="20"/>
          <w:szCs w:val="20"/>
        </w:rPr>
        <w:t xml:space="preserve"> o</w:t>
      </w:r>
      <w:r w:rsidRPr="008C7BDE">
        <w:rPr>
          <w:rFonts w:ascii="Times New Roman" w:hAnsi="Times New Roman" w:cs="Times New Roman"/>
          <w:sz w:val="20"/>
          <w:szCs w:val="20"/>
        </w:rPr>
        <w:t>pinions of the Criminal Justice Section, its members or officers, or of the AALS.</w:t>
      </w:r>
    </w:p>
    <w:p w14:paraId="2CCDF1E0" w14:textId="77777777" w:rsidR="00573039" w:rsidRPr="008C7BDE" w:rsidRDefault="00573039" w:rsidP="00573039">
      <w:pPr>
        <w:spacing w:after="0" w:line="240" w:lineRule="auto"/>
        <w:ind w:right="-54"/>
        <w:rPr>
          <w:rFonts w:ascii="Times New Roman" w:eastAsia="Times New Roman" w:hAnsi="Times New Roman" w:cs="Times New Roman"/>
          <w:sz w:val="20"/>
          <w:szCs w:val="20"/>
        </w:rPr>
      </w:pPr>
    </w:p>
    <w:p w14:paraId="73C4F61D" w14:textId="361272D0" w:rsidR="00573039" w:rsidRPr="008C7BDE" w:rsidRDefault="00573039" w:rsidP="00DF5477">
      <w:pPr>
        <w:pBdr>
          <w:top w:val="double" w:sz="2" w:space="1" w:color="auto"/>
          <w:left w:val="double" w:sz="2" w:space="4" w:color="auto"/>
          <w:bottom w:val="double" w:sz="2" w:space="1" w:color="auto"/>
          <w:right w:val="double" w:sz="2" w:space="4" w:color="auto"/>
        </w:pBdr>
        <w:spacing w:after="0" w:line="240" w:lineRule="auto"/>
        <w:ind w:right="-58"/>
        <w:rPr>
          <w:rFonts w:ascii="Times New Roman" w:hAnsi="Times New Roman" w:cs="Times New Roman"/>
          <w:i/>
          <w:sz w:val="20"/>
          <w:szCs w:val="20"/>
        </w:rPr>
      </w:pPr>
      <w:r w:rsidRPr="008C7BDE">
        <w:rPr>
          <w:rFonts w:ascii="Times New Roman" w:eastAsia="Times New Roman" w:hAnsi="Times New Roman" w:cs="Times New Roman"/>
          <w:i/>
          <w:sz w:val="20"/>
          <w:szCs w:val="20"/>
        </w:rPr>
        <w:t xml:space="preserve">This </w:t>
      </w:r>
      <w:r w:rsidR="001321BC" w:rsidRPr="008C7BDE">
        <w:rPr>
          <w:rFonts w:ascii="Times New Roman" w:eastAsia="Times New Roman" w:hAnsi="Times New Roman" w:cs="Times New Roman"/>
          <w:i/>
          <w:sz w:val="20"/>
          <w:szCs w:val="20"/>
        </w:rPr>
        <w:t>n</w:t>
      </w:r>
      <w:r w:rsidRPr="008C7BDE">
        <w:rPr>
          <w:rFonts w:ascii="Times New Roman" w:eastAsia="Times New Roman" w:hAnsi="Times New Roman" w:cs="Times New Roman"/>
          <w:i/>
          <w:sz w:val="20"/>
          <w:szCs w:val="20"/>
        </w:rPr>
        <w:t xml:space="preserve">ewsletter was compiled by </w:t>
      </w:r>
      <w:r w:rsidR="00170EC5">
        <w:rPr>
          <w:rFonts w:ascii="Times New Roman" w:eastAsia="Times New Roman" w:hAnsi="Times New Roman" w:cs="Times New Roman"/>
          <w:i/>
          <w:sz w:val="20"/>
          <w:szCs w:val="20"/>
        </w:rPr>
        <w:t>Cara H. Drinan</w:t>
      </w:r>
      <w:r w:rsidRPr="008C7BDE">
        <w:rPr>
          <w:rFonts w:ascii="Times New Roman" w:hAnsi="Times New Roman" w:cs="Times New Roman"/>
          <w:i/>
          <w:sz w:val="20"/>
          <w:szCs w:val="20"/>
        </w:rPr>
        <w:t xml:space="preserve">, </w:t>
      </w:r>
      <w:r w:rsidR="002A2ADD" w:rsidRPr="008C7BDE">
        <w:rPr>
          <w:rFonts w:ascii="Times New Roman" w:hAnsi="Times New Roman" w:cs="Times New Roman"/>
          <w:i/>
          <w:sz w:val="20"/>
          <w:szCs w:val="20"/>
        </w:rPr>
        <w:t xml:space="preserve">AALS Criminal Justice </w:t>
      </w:r>
      <w:r w:rsidRPr="008C7BDE">
        <w:rPr>
          <w:rFonts w:ascii="Times New Roman" w:hAnsi="Times New Roman" w:cs="Times New Roman"/>
          <w:i/>
          <w:sz w:val="20"/>
          <w:szCs w:val="20"/>
        </w:rPr>
        <w:t xml:space="preserve">Section Secretary, </w:t>
      </w:r>
      <w:r w:rsidR="00170EC5">
        <w:rPr>
          <w:rFonts w:ascii="Times New Roman" w:hAnsi="Times New Roman" w:cs="Times New Roman"/>
          <w:i/>
          <w:sz w:val="20"/>
          <w:szCs w:val="20"/>
        </w:rPr>
        <w:t>The Catholic University of America, Columbus School of Law</w:t>
      </w:r>
      <w:r w:rsidR="00055243" w:rsidRPr="008C7BDE">
        <w:rPr>
          <w:rFonts w:ascii="Times New Roman" w:hAnsi="Times New Roman" w:cs="Times New Roman"/>
          <w:i/>
          <w:sz w:val="20"/>
          <w:szCs w:val="20"/>
        </w:rPr>
        <w:t>.</w:t>
      </w:r>
      <w:r w:rsidRPr="008C7BDE">
        <w:rPr>
          <w:rFonts w:ascii="Times New Roman" w:hAnsi="Times New Roman" w:cs="Times New Roman"/>
          <w:i/>
          <w:sz w:val="20"/>
          <w:szCs w:val="20"/>
        </w:rPr>
        <w:t xml:space="preserve"> </w:t>
      </w:r>
    </w:p>
    <w:p w14:paraId="6622AB45" w14:textId="77777777" w:rsidR="00573039" w:rsidRPr="008C7BDE" w:rsidRDefault="00573039" w:rsidP="00573039">
      <w:pPr>
        <w:spacing w:after="0" w:line="240" w:lineRule="auto"/>
        <w:ind w:right="-54"/>
        <w:rPr>
          <w:rFonts w:ascii="Times New Roman" w:eastAsia="Times New Roman" w:hAnsi="Times New Roman" w:cs="Times New Roman"/>
          <w:sz w:val="20"/>
          <w:szCs w:val="20"/>
        </w:rPr>
      </w:pPr>
    </w:p>
    <w:p w14:paraId="5ABA013A" w14:textId="77777777" w:rsidR="00573039" w:rsidRPr="008C7BDE" w:rsidRDefault="00573039" w:rsidP="009279D5">
      <w:pPr>
        <w:spacing w:before="56" w:after="0" w:line="240" w:lineRule="auto"/>
        <w:ind w:right="-54"/>
        <w:rPr>
          <w:rFonts w:ascii="Times New Roman" w:hAnsi="Times New Roman" w:cs="Times New Roman"/>
          <w:sz w:val="20"/>
          <w:szCs w:val="20"/>
        </w:rPr>
      </w:pPr>
    </w:p>
    <w:sectPr w:rsidR="00573039" w:rsidRPr="008C7BDE" w:rsidSect="00846AA7">
      <w:footerReference w:type="default" r:id="rId63"/>
      <w:headerReference w:type="first" r:id="rId64"/>
      <w:footerReference w:type="first" r:id="rId65"/>
      <w:pgSz w:w="12240" w:h="15840" w:code="1"/>
      <w:pgMar w:top="720" w:right="720" w:bottom="1440" w:left="720" w:header="720" w:footer="720" w:gutter="0"/>
      <w:pgBorders w:offsetFrom="page">
        <w:top w:val="single" w:sz="4" w:space="24" w:color="auto"/>
        <w:left w:val="single" w:sz="4" w:space="24" w:color="auto"/>
        <w:bottom w:val="single" w:sz="4" w:space="24" w:color="auto"/>
        <w:right w:val="single" w:sz="4" w:space="24" w:color="auto"/>
      </w:pgBorders>
      <w:pgNumType w:start="1"/>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ECFFA" w14:textId="77777777" w:rsidR="00F41FA6" w:rsidRDefault="00F41FA6" w:rsidP="00E50DE5">
      <w:pPr>
        <w:spacing w:after="0" w:line="240" w:lineRule="auto"/>
      </w:pPr>
      <w:r>
        <w:separator/>
      </w:r>
    </w:p>
  </w:endnote>
  <w:endnote w:type="continuationSeparator" w:id="0">
    <w:p w14:paraId="37153C96" w14:textId="77777777" w:rsidR="00F41FA6" w:rsidRDefault="00F41FA6" w:rsidP="00E5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3BE4A" w14:textId="54C040D4" w:rsidR="006A1E19" w:rsidRDefault="006A1E19" w:rsidP="00242CEE">
    <w:pPr>
      <w:pStyle w:val="Footer"/>
    </w:pPr>
    <w:r>
      <w:rPr>
        <w:noProof/>
      </w:rPr>
      <mc:AlternateContent>
        <mc:Choice Requires="wps">
          <w:drawing>
            <wp:anchor distT="0" distB="0" distL="114300" distR="114300" simplePos="0" relativeHeight="251657216" behindDoc="0" locked="0" layoutInCell="1" allowOverlap="1" wp14:anchorId="57301847" wp14:editId="102ACB27">
              <wp:simplePos x="0" y="0"/>
              <wp:positionH relativeFrom="column">
                <wp:posOffset>25400</wp:posOffset>
              </wp:positionH>
              <wp:positionV relativeFrom="paragraph">
                <wp:posOffset>-4445</wp:posOffset>
              </wp:positionV>
              <wp:extent cx="6845300" cy="12700"/>
              <wp:effectExtent l="0" t="0" r="1270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53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20BD17"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5pt" to="5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" strokecolor="black [3040]">
              <o:lock v:ext="edit" shapetype="f"/>
            </v:line>
          </w:pict>
        </mc:Fallback>
      </mc:AlternateContent>
    </w:r>
  </w:p>
  <w:p w14:paraId="1447DE00" w14:textId="3E2B1F3A" w:rsidR="006A1E19" w:rsidRDefault="00BF3F2F" w:rsidP="00242CEE">
    <w:pPr>
      <w:pStyle w:val="Footer"/>
    </w:pPr>
    <w:r>
      <w:rPr>
        <w:rFonts w:ascii="Times New Roman" w:hAnsi="Times New Roman" w:cs="Times New Roman"/>
        <w:sz w:val="16"/>
        <w:szCs w:val="16"/>
      </w:rPr>
      <w:t>Fall 20</w:t>
    </w:r>
    <w:r w:rsidR="006820ED">
      <w:rPr>
        <w:rFonts w:ascii="Times New Roman" w:hAnsi="Times New Roman" w:cs="Times New Roman"/>
        <w:sz w:val="16"/>
        <w:szCs w:val="16"/>
      </w:rPr>
      <w:t>20</w:t>
    </w:r>
    <w:r w:rsidR="006A1E19" w:rsidRPr="00761530">
      <w:rPr>
        <w:rFonts w:ascii="Times New Roman" w:hAnsi="Times New Roman" w:cs="Times New Roman"/>
        <w:sz w:val="16"/>
        <w:szCs w:val="16"/>
      </w:rPr>
      <w:tab/>
    </w:r>
    <w:r w:rsidR="006A1E19">
      <w:rPr>
        <w:rFonts w:ascii="Times New Roman" w:hAnsi="Times New Roman" w:cs="Times New Roman"/>
        <w:sz w:val="16"/>
        <w:szCs w:val="16"/>
      </w:rPr>
      <w:t xml:space="preserve">                               </w:t>
    </w:r>
    <w:r w:rsidR="006A1E19" w:rsidRPr="00761530">
      <w:rPr>
        <w:rFonts w:ascii="Times New Roman" w:hAnsi="Times New Roman" w:cs="Times New Roman"/>
        <w:sz w:val="16"/>
        <w:szCs w:val="16"/>
      </w:rPr>
      <w:t>AALS Criminal Justice Newsletter</w:t>
    </w:r>
    <w:r w:rsidR="006A1E19">
      <w:rPr>
        <w:rFonts w:ascii="Times New Roman" w:hAnsi="Times New Roman" w:cs="Times New Roman"/>
        <w:sz w:val="16"/>
        <w:szCs w:val="16"/>
      </w:rPr>
      <w:t xml:space="preserve">           </w:t>
    </w:r>
    <w:r w:rsidR="006A1E19" w:rsidRPr="00761530">
      <w:rPr>
        <w:rFonts w:ascii="Times New Roman" w:hAnsi="Times New Roman" w:cs="Times New Roman"/>
        <w:sz w:val="16"/>
        <w:szCs w:val="16"/>
      </w:rPr>
      <w:tab/>
    </w:r>
    <w:r w:rsidR="006A1E19">
      <w:rPr>
        <w:rFonts w:ascii="Times New Roman" w:hAnsi="Times New Roman" w:cs="Times New Roman"/>
        <w:sz w:val="16"/>
        <w:szCs w:val="16"/>
      </w:rPr>
      <w:t xml:space="preserve"> </w:t>
    </w:r>
    <w:r w:rsidR="006A1E19" w:rsidRPr="00761530">
      <w:rPr>
        <w:rFonts w:ascii="Times New Roman" w:hAnsi="Times New Roman" w:cs="Times New Roman"/>
        <w:sz w:val="16"/>
        <w:szCs w:val="16"/>
      </w:rPr>
      <w:fldChar w:fldCharType="begin"/>
    </w:r>
    <w:r w:rsidR="006A1E19" w:rsidRPr="00761530">
      <w:rPr>
        <w:rFonts w:ascii="Times New Roman" w:hAnsi="Times New Roman" w:cs="Times New Roman"/>
        <w:sz w:val="16"/>
        <w:szCs w:val="16"/>
      </w:rPr>
      <w:instrText xml:space="preserve"> PAGE   \* MERGEFORMAT </w:instrText>
    </w:r>
    <w:r w:rsidR="006A1E19" w:rsidRPr="00761530">
      <w:rPr>
        <w:rFonts w:ascii="Times New Roman" w:hAnsi="Times New Roman" w:cs="Times New Roman"/>
        <w:sz w:val="16"/>
        <w:szCs w:val="16"/>
      </w:rPr>
      <w:fldChar w:fldCharType="separate"/>
    </w:r>
    <w:r w:rsidR="00F01FFC">
      <w:rPr>
        <w:rFonts w:ascii="Times New Roman" w:hAnsi="Times New Roman" w:cs="Times New Roman"/>
        <w:noProof/>
        <w:sz w:val="16"/>
        <w:szCs w:val="16"/>
      </w:rPr>
      <w:t>7</w:t>
    </w:r>
    <w:r w:rsidR="006A1E19" w:rsidRPr="00761530">
      <w:rPr>
        <w:rFonts w:ascii="Times New Roman" w:hAnsi="Times New Roman" w:cs="Times New Roman"/>
        <w:noProof/>
        <w:sz w:val="16"/>
        <w:szCs w:val="16"/>
      </w:rPr>
      <w:fldChar w:fldCharType="end"/>
    </w:r>
    <w:r w:rsidR="006A1E19" w:rsidRPr="00761530">
      <w:rPr>
        <w:rFonts w:ascii="Times New Roman" w:hAnsi="Times New Roman" w:cs="Times New Roman"/>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E395C" w14:textId="77777777" w:rsidR="006A1E19" w:rsidRDefault="006A1E19">
    <w:pPr>
      <w:pStyle w:val="Footer"/>
    </w:pPr>
  </w:p>
  <w:p w14:paraId="3A4B7C3A" w14:textId="23901CB6" w:rsidR="006A1E19" w:rsidRPr="00761530" w:rsidRDefault="00BF3F2F">
    <w:pPr>
      <w:pStyle w:val="Footer"/>
      <w:rPr>
        <w:rFonts w:ascii="Times New Roman" w:hAnsi="Times New Roman" w:cs="Times New Roman"/>
        <w:sz w:val="16"/>
        <w:szCs w:val="16"/>
      </w:rPr>
    </w:pPr>
    <w:r>
      <w:rPr>
        <w:rFonts w:ascii="Times New Roman" w:hAnsi="Times New Roman" w:cs="Times New Roman"/>
        <w:sz w:val="16"/>
        <w:szCs w:val="16"/>
      </w:rPr>
      <w:t>Fall 20</w:t>
    </w:r>
    <w:r w:rsidR="00973697">
      <w:rPr>
        <w:rFonts w:ascii="Times New Roman" w:hAnsi="Times New Roman" w:cs="Times New Roman"/>
        <w:sz w:val="16"/>
        <w:szCs w:val="16"/>
      </w:rPr>
      <w:t>20</w:t>
    </w:r>
    <w:r w:rsidR="006A1E19" w:rsidRPr="00761530">
      <w:rPr>
        <w:rFonts w:ascii="Times New Roman" w:hAnsi="Times New Roman" w:cs="Times New Roman"/>
        <w:sz w:val="16"/>
        <w:szCs w:val="16"/>
      </w:rPr>
      <w:tab/>
    </w:r>
    <w:r w:rsidR="006A1E19">
      <w:rPr>
        <w:rFonts w:ascii="Times New Roman" w:hAnsi="Times New Roman" w:cs="Times New Roman"/>
        <w:sz w:val="16"/>
        <w:szCs w:val="16"/>
      </w:rPr>
      <w:t xml:space="preserve">                               </w:t>
    </w:r>
    <w:r w:rsidR="006A1E19" w:rsidRPr="00761530">
      <w:rPr>
        <w:rFonts w:ascii="Times New Roman" w:hAnsi="Times New Roman" w:cs="Times New Roman"/>
        <w:sz w:val="16"/>
        <w:szCs w:val="16"/>
      </w:rPr>
      <w:t>AALS Criminal Justice Newsletter</w:t>
    </w:r>
    <w:r w:rsidR="006A1E19" w:rsidRPr="00761530">
      <w:rPr>
        <w:rFonts w:ascii="Times New Roman" w:hAnsi="Times New Roman" w:cs="Times New Roman"/>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AE1CA" w14:textId="77777777" w:rsidR="00F41FA6" w:rsidRDefault="00F41FA6" w:rsidP="00E50DE5">
      <w:pPr>
        <w:spacing w:after="0" w:line="240" w:lineRule="auto"/>
      </w:pPr>
      <w:r>
        <w:separator/>
      </w:r>
    </w:p>
  </w:footnote>
  <w:footnote w:type="continuationSeparator" w:id="0">
    <w:p w14:paraId="2E222008" w14:textId="77777777" w:rsidR="00F41FA6" w:rsidRDefault="00F41FA6" w:rsidP="00E50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5935" w14:textId="6DB89DA3" w:rsidR="006A1E19" w:rsidRPr="00533E64" w:rsidRDefault="006A1E19" w:rsidP="00556E66">
    <w:pPr>
      <w:tabs>
        <w:tab w:val="left" w:pos="7040"/>
      </w:tabs>
      <w:spacing w:after="0" w:line="240" w:lineRule="auto"/>
      <w:ind w:left="1175" w:right="1052"/>
      <w:jc w:val="center"/>
      <w:rPr>
        <w:rFonts w:ascii="Arial Black" w:eastAsia="Arial Black" w:hAnsi="Arial Black" w:cs="Arial Black"/>
        <w:b/>
        <w:bCs/>
        <w:spacing w:val="1"/>
        <w:sz w:val="72"/>
        <w:szCs w:val="72"/>
      </w:rPr>
    </w:pPr>
    <w:r>
      <w:rPr>
        <w:rFonts w:ascii="Arial Black" w:eastAsia="Arial Black" w:hAnsi="Arial Black" w:cs="Arial Black"/>
        <w:b/>
        <w:bCs/>
        <w:noProof/>
        <w:spacing w:val="1"/>
        <w:sz w:val="72"/>
        <w:szCs w:val="72"/>
      </w:rPr>
      <mc:AlternateContent>
        <mc:Choice Requires="wps">
          <w:drawing>
            <wp:anchor distT="4294967295" distB="4294967295" distL="114300" distR="114300" simplePos="0" relativeHeight="251665408" behindDoc="0" locked="0" layoutInCell="1" allowOverlap="1" wp14:anchorId="6B203375" wp14:editId="477BA6BE">
              <wp:simplePos x="0" y="0"/>
              <wp:positionH relativeFrom="column">
                <wp:posOffset>-158750</wp:posOffset>
              </wp:positionH>
              <wp:positionV relativeFrom="paragraph">
                <wp:posOffset>-177800</wp:posOffset>
              </wp:positionV>
              <wp:extent cx="7162800" cy="0"/>
              <wp:effectExtent l="95250" t="101600" r="107950" b="139700"/>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62800" cy="0"/>
                      </a:xfrm>
                      <a:prstGeom prst="line">
                        <a:avLst/>
                      </a:prstGeom>
                      <a:noFill/>
                      <a:ln w="25400">
                        <a:solidFill>
                          <a:schemeClr val="dk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2BD3A70" id="Straight Connector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5pt,-14pt" to="55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" strokecolor="black [3200]" strokeweight="2pt">
              <v:shadow on="t" color="black" opacity="24903f" origin=",.5" offset="0,.55556mm"/>
              <o:lock v:ext="edit" shapetype="f"/>
            </v:line>
          </w:pict>
        </mc:Fallback>
      </mc:AlternateContent>
    </w:r>
    <w:r>
      <w:rPr>
        <w:rFonts w:ascii="Arial Black" w:eastAsia="Arial Black" w:hAnsi="Arial Black" w:cs="Arial Black"/>
        <w:b/>
        <w:bCs/>
        <w:noProof/>
        <w:spacing w:val="1"/>
        <w:sz w:val="72"/>
        <w:szCs w:val="72"/>
      </w:rPr>
      <mc:AlternateContent>
        <mc:Choice Requires="wps">
          <w:drawing>
            <wp:anchor distT="0" distB="0" distL="114300" distR="114300" simplePos="0" relativeHeight="251668480" behindDoc="0" locked="0" layoutInCell="1" allowOverlap="1" wp14:anchorId="4D62FD46" wp14:editId="142A3F54">
              <wp:simplePos x="0" y="0"/>
              <wp:positionH relativeFrom="column">
                <wp:posOffset>-158750</wp:posOffset>
              </wp:positionH>
              <wp:positionV relativeFrom="paragraph">
                <wp:posOffset>-12700</wp:posOffset>
              </wp:positionV>
              <wp:extent cx="7156450" cy="6350"/>
              <wp:effectExtent l="95250" t="101600" r="114300" b="133350"/>
              <wp:wrapNone/>
              <wp:docPr id="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56450" cy="6350"/>
                      </a:xfrm>
                      <a:prstGeom prst="line">
                        <a:avLst/>
                      </a:prstGeom>
                      <a:noFill/>
                      <a:ln w="25400">
                        <a:solidFill>
                          <a:schemeClr val="dk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EF1ABD0"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5pt,-1pt" to="55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" strokecolor="black [3200]" strokeweight="2pt">
              <v:shadow on="t" color="black" opacity="24903f" origin=",.5" offset="0,.55556mm"/>
              <o:lock v:ext="edit" shapetype="f"/>
            </v:line>
          </w:pict>
        </mc:Fallback>
      </mc:AlternateContent>
    </w:r>
    <w:r>
      <w:rPr>
        <w:rFonts w:ascii="Arial Black" w:eastAsia="Arial Black" w:hAnsi="Arial Black" w:cs="Arial Black"/>
        <w:b/>
        <w:bCs/>
        <w:noProof/>
        <w:spacing w:val="1"/>
        <w:sz w:val="72"/>
        <w:szCs w:val="72"/>
      </w:rPr>
      <mc:AlternateContent>
        <mc:Choice Requires="wps">
          <w:drawing>
            <wp:anchor distT="4294967294" distB="4294967294" distL="114297" distR="114297" simplePos="0" relativeHeight="251666432" behindDoc="0" locked="0" layoutInCell="1" allowOverlap="1" wp14:anchorId="699B4450" wp14:editId="366E5FA5">
              <wp:simplePos x="0" y="0"/>
              <wp:positionH relativeFrom="column">
                <wp:posOffset>6908799</wp:posOffset>
              </wp:positionH>
              <wp:positionV relativeFrom="paragraph">
                <wp:posOffset>-196851</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733BEB" id="Straight Connector 9" o:spid="_x0000_s1026" style="position:absolute;z-index:251666432;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544pt,-15.5pt" to="54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" strokecolor="#4579b8 [3044]">
              <o:lock v:ext="edit" shapetype="f"/>
            </v:line>
          </w:pict>
        </mc:Fallback>
      </mc:AlternateContent>
    </w:r>
    <w:r>
      <w:rPr>
        <w:rFonts w:ascii="Arial Black" w:eastAsia="Arial Black" w:hAnsi="Arial Black" w:cs="Arial Black"/>
        <w:b/>
        <w:bCs/>
        <w:noProof/>
        <w:spacing w:val="1"/>
        <w:sz w:val="72"/>
        <w:szCs w:val="72"/>
      </w:rPr>
      <w:t xml:space="preserve">   </w:t>
    </w:r>
  </w:p>
  <w:p w14:paraId="3A71324D" w14:textId="77777777" w:rsidR="006A1E19" w:rsidRPr="00533E64" w:rsidRDefault="006A1E19" w:rsidP="00556E66">
    <w:pPr>
      <w:tabs>
        <w:tab w:val="left" w:pos="7040"/>
      </w:tabs>
      <w:spacing w:after="0" w:line="240" w:lineRule="auto"/>
      <w:ind w:left="1175" w:right="1052"/>
      <w:jc w:val="center"/>
      <w:rPr>
        <w:rFonts w:ascii="Times New Roman" w:eastAsia="Arial Black" w:hAnsi="Times New Roman" w:cs="Times New Roman"/>
        <w:sz w:val="72"/>
        <w:szCs w:val="72"/>
      </w:rPr>
    </w:pPr>
    <w:r w:rsidRPr="00533E64">
      <w:rPr>
        <w:rFonts w:ascii="Times New Roman" w:eastAsia="Arial Black" w:hAnsi="Times New Roman" w:cs="Times New Roman"/>
        <w:b/>
        <w:bCs/>
        <w:spacing w:val="1"/>
        <w:sz w:val="72"/>
        <w:szCs w:val="72"/>
      </w:rPr>
      <w:t>A</w:t>
    </w:r>
    <w:r w:rsidRPr="00533E64">
      <w:rPr>
        <w:rFonts w:ascii="Times New Roman" w:eastAsia="Arial Black" w:hAnsi="Times New Roman" w:cs="Times New Roman"/>
        <w:b/>
        <w:bCs/>
        <w:spacing w:val="2"/>
        <w:sz w:val="72"/>
        <w:szCs w:val="72"/>
      </w:rPr>
      <w:t>A</w:t>
    </w:r>
    <w:r w:rsidRPr="00533E64">
      <w:rPr>
        <w:rFonts w:ascii="Times New Roman" w:eastAsia="Arial Black" w:hAnsi="Times New Roman" w:cs="Times New Roman"/>
        <w:b/>
        <w:bCs/>
        <w:sz w:val="72"/>
        <w:szCs w:val="72"/>
      </w:rPr>
      <w:t>LS</w:t>
    </w:r>
    <w:r w:rsidRPr="00533E64">
      <w:rPr>
        <w:rFonts w:ascii="Times New Roman" w:eastAsia="Arial Black" w:hAnsi="Times New Roman" w:cs="Times New Roman"/>
        <w:b/>
        <w:bCs/>
        <w:spacing w:val="-17"/>
        <w:sz w:val="72"/>
        <w:szCs w:val="72"/>
      </w:rPr>
      <w:t xml:space="preserve"> </w:t>
    </w:r>
    <w:proofErr w:type="gramStart"/>
    <w:r w:rsidRPr="00533E64">
      <w:rPr>
        <w:rFonts w:ascii="Times New Roman" w:eastAsia="Arial Black" w:hAnsi="Times New Roman" w:cs="Times New Roman"/>
        <w:b/>
        <w:bCs/>
        <w:spacing w:val="1"/>
        <w:w w:val="99"/>
        <w:sz w:val="72"/>
        <w:szCs w:val="72"/>
      </w:rPr>
      <w:t>C</w:t>
    </w:r>
    <w:r w:rsidRPr="00533E64">
      <w:rPr>
        <w:rFonts w:ascii="Times New Roman" w:eastAsia="Arial Black" w:hAnsi="Times New Roman" w:cs="Times New Roman"/>
        <w:b/>
        <w:bCs/>
        <w:spacing w:val="3"/>
        <w:w w:val="99"/>
        <w:sz w:val="72"/>
        <w:szCs w:val="72"/>
      </w:rPr>
      <w:t>r</w:t>
    </w:r>
    <w:r w:rsidRPr="00533E64">
      <w:rPr>
        <w:rFonts w:ascii="Times New Roman" w:eastAsia="Arial Black" w:hAnsi="Times New Roman" w:cs="Times New Roman"/>
        <w:b/>
        <w:bCs/>
        <w:w w:val="99"/>
        <w:sz w:val="72"/>
        <w:szCs w:val="72"/>
      </w:rPr>
      <w:t>im</w:t>
    </w:r>
    <w:r w:rsidRPr="00533E64">
      <w:rPr>
        <w:rFonts w:ascii="Times New Roman" w:eastAsia="Arial Black" w:hAnsi="Times New Roman" w:cs="Times New Roman"/>
        <w:b/>
        <w:bCs/>
        <w:spacing w:val="-2"/>
        <w:w w:val="99"/>
        <w:sz w:val="72"/>
        <w:szCs w:val="72"/>
      </w:rPr>
      <w:t>i</w:t>
    </w:r>
    <w:r w:rsidRPr="00533E64">
      <w:rPr>
        <w:rFonts w:ascii="Times New Roman" w:eastAsia="Arial Black" w:hAnsi="Times New Roman" w:cs="Times New Roman"/>
        <w:b/>
        <w:bCs/>
        <w:w w:val="99"/>
        <w:sz w:val="72"/>
        <w:szCs w:val="72"/>
      </w:rPr>
      <w:t xml:space="preserve">nal </w:t>
    </w:r>
    <w:r w:rsidRPr="00533E64">
      <w:rPr>
        <w:rFonts w:ascii="Times New Roman" w:eastAsia="Arial Black" w:hAnsi="Times New Roman" w:cs="Times New Roman"/>
        <w:b/>
        <w:bCs/>
        <w:spacing w:val="-225"/>
        <w:w w:val="99"/>
        <w:sz w:val="72"/>
        <w:szCs w:val="72"/>
      </w:rPr>
      <w:t xml:space="preserve"> </w:t>
    </w:r>
    <w:r w:rsidRPr="00533E64">
      <w:rPr>
        <w:rFonts w:ascii="Times New Roman" w:eastAsia="Arial Black" w:hAnsi="Times New Roman" w:cs="Times New Roman"/>
        <w:b/>
        <w:bCs/>
        <w:w w:val="99"/>
        <w:sz w:val="72"/>
        <w:szCs w:val="72"/>
      </w:rPr>
      <w:t>Ju</w:t>
    </w:r>
    <w:r w:rsidRPr="00533E64">
      <w:rPr>
        <w:rFonts w:ascii="Times New Roman" w:eastAsia="Arial Black" w:hAnsi="Times New Roman" w:cs="Times New Roman"/>
        <w:b/>
        <w:bCs/>
        <w:spacing w:val="2"/>
        <w:w w:val="99"/>
        <w:sz w:val="72"/>
        <w:szCs w:val="72"/>
      </w:rPr>
      <w:t>st</w:t>
    </w:r>
    <w:r w:rsidRPr="00533E64">
      <w:rPr>
        <w:rFonts w:ascii="Times New Roman" w:eastAsia="Arial Black" w:hAnsi="Times New Roman" w:cs="Times New Roman"/>
        <w:b/>
        <w:bCs/>
        <w:w w:val="99"/>
        <w:sz w:val="72"/>
        <w:szCs w:val="72"/>
      </w:rPr>
      <w:t>ice</w:t>
    </w:r>
    <w:proofErr w:type="gramEnd"/>
  </w:p>
  <w:p w14:paraId="23A38B1E" w14:textId="77777777" w:rsidR="006A1E19" w:rsidRDefault="006A1E19" w:rsidP="00556E66">
    <w:pPr>
      <w:pStyle w:val="Header"/>
      <w:jc w:val="center"/>
      <w:rPr>
        <w:rFonts w:ascii="Times New Roman" w:eastAsia="Arial Black" w:hAnsi="Times New Roman" w:cs="Times New Roman"/>
        <w:b/>
        <w:bCs/>
        <w:w w:val="99"/>
        <w:sz w:val="72"/>
        <w:szCs w:val="72"/>
      </w:rPr>
    </w:pPr>
    <w:r w:rsidRPr="00533E64">
      <w:rPr>
        <w:rFonts w:ascii="Times New Roman" w:eastAsia="Arial Black" w:hAnsi="Times New Roman" w:cs="Times New Roman"/>
        <w:b/>
        <w:bCs/>
        <w:sz w:val="72"/>
        <w:szCs w:val="72"/>
      </w:rPr>
      <w:t>Sec</w:t>
    </w:r>
    <w:r w:rsidRPr="00533E64">
      <w:rPr>
        <w:rFonts w:ascii="Times New Roman" w:eastAsia="Arial Black" w:hAnsi="Times New Roman" w:cs="Times New Roman"/>
        <w:b/>
        <w:bCs/>
        <w:spacing w:val="3"/>
        <w:sz w:val="72"/>
        <w:szCs w:val="72"/>
      </w:rPr>
      <w:t>t</w:t>
    </w:r>
    <w:r w:rsidRPr="00533E64">
      <w:rPr>
        <w:rFonts w:ascii="Times New Roman" w:eastAsia="Arial Black" w:hAnsi="Times New Roman" w:cs="Times New Roman"/>
        <w:b/>
        <w:bCs/>
        <w:sz w:val="72"/>
        <w:szCs w:val="72"/>
      </w:rPr>
      <w:t>ion</w:t>
    </w:r>
    <w:r w:rsidRPr="00533E64">
      <w:rPr>
        <w:rFonts w:ascii="Times New Roman" w:eastAsia="Arial Black" w:hAnsi="Times New Roman" w:cs="Times New Roman"/>
        <w:b/>
        <w:bCs/>
        <w:spacing w:val="-25"/>
        <w:sz w:val="72"/>
        <w:szCs w:val="72"/>
      </w:rPr>
      <w:t xml:space="preserve"> </w:t>
    </w:r>
    <w:r w:rsidRPr="00533E64">
      <w:rPr>
        <w:rFonts w:ascii="Times New Roman" w:eastAsia="Arial Black" w:hAnsi="Times New Roman" w:cs="Times New Roman"/>
        <w:b/>
        <w:bCs/>
        <w:sz w:val="72"/>
        <w:szCs w:val="72"/>
      </w:rPr>
      <w:t>Ne</w:t>
    </w:r>
    <w:r w:rsidRPr="00533E64">
      <w:rPr>
        <w:rFonts w:ascii="Times New Roman" w:eastAsia="Arial Black" w:hAnsi="Times New Roman" w:cs="Times New Roman"/>
        <w:b/>
        <w:bCs/>
        <w:spacing w:val="2"/>
        <w:w w:val="99"/>
        <w:sz w:val="72"/>
        <w:szCs w:val="72"/>
      </w:rPr>
      <w:t>ws</w:t>
    </w:r>
    <w:r w:rsidRPr="00533E64">
      <w:rPr>
        <w:rFonts w:ascii="Times New Roman" w:eastAsia="Arial Black" w:hAnsi="Times New Roman" w:cs="Times New Roman"/>
        <w:b/>
        <w:bCs/>
        <w:sz w:val="72"/>
        <w:szCs w:val="72"/>
      </w:rPr>
      <w:t>le</w:t>
    </w:r>
    <w:r w:rsidRPr="00533E64">
      <w:rPr>
        <w:rFonts w:ascii="Times New Roman" w:eastAsia="Arial Black" w:hAnsi="Times New Roman" w:cs="Times New Roman"/>
        <w:b/>
        <w:bCs/>
        <w:w w:val="99"/>
        <w:sz w:val="72"/>
        <w:szCs w:val="72"/>
      </w:rPr>
      <w:t>t</w:t>
    </w:r>
    <w:r w:rsidRPr="00533E64">
      <w:rPr>
        <w:rFonts w:ascii="Times New Roman" w:eastAsia="Arial Black" w:hAnsi="Times New Roman" w:cs="Times New Roman"/>
        <w:b/>
        <w:bCs/>
        <w:spacing w:val="2"/>
        <w:w w:val="99"/>
        <w:sz w:val="72"/>
        <w:szCs w:val="72"/>
      </w:rPr>
      <w:t>t</w:t>
    </w:r>
    <w:r w:rsidRPr="00533E64">
      <w:rPr>
        <w:rFonts w:ascii="Times New Roman" w:eastAsia="Arial Black" w:hAnsi="Times New Roman" w:cs="Times New Roman"/>
        <w:b/>
        <w:bCs/>
        <w:w w:val="99"/>
        <w:sz w:val="72"/>
        <w:szCs w:val="72"/>
      </w:rPr>
      <w:t>er</w:t>
    </w:r>
    <w:r>
      <w:rPr>
        <w:rFonts w:ascii="Times New Roman" w:eastAsia="Arial Black" w:hAnsi="Times New Roman" w:cs="Times New Roman"/>
        <w:b/>
        <w:bCs/>
        <w:w w:val="99"/>
        <w:sz w:val="72"/>
        <w:szCs w:val="72"/>
      </w:rPr>
      <w:t xml:space="preserve"> </w:t>
    </w:r>
  </w:p>
  <w:p w14:paraId="541CBAE4" w14:textId="597AC5CA" w:rsidR="006A1E19" w:rsidRPr="00533E64" w:rsidRDefault="006A1E19" w:rsidP="00846AA7">
    <w:pPr>
      <w:pStyle w:val="Header"/>
      <w:rPr>
        <w:rFonts w:ascii="Times New Roman" w:eastAsia="Arial Black" w:hAnsi="Times New Roman" w:cs="Times New Roman"/>
        <w:b/>
        <w:bCs/>
        <w:w w:val="99"/>
        <w:sz w:val="20"/>
        <w:szCs w:val="20"/>
      </w:rPr>
    </w:pPr>
    <w:r>
      <w:rPr>
        <w:rFonts w:ascii="Times New Roman" w:eastAsia="Arial Black" w:hAnsi="Times New Roman" w:cs="Times New Roman"/>
        <w:b/>
        <w:bCs/>
        <w:noProof/>
        <w:sz w:val="20"/>
        <w:szCs w:val="20"/>
      </w:rPr>
      <mc:AlternateContent>
        <mc:Choice Requires="wps">
          <w:drawing>
            <wp:anchor distT="0" distB="0" distL="114300" distR="114300" simplePos="0" relativeHeight="251669504" behindDoc="0" locked="0" layoutInCell="1" allowOverlap="1" wp14:anchorId="0498A1C2" wp14:editId="5739A4F9">
              <wp:simplePos x="0" y="0"/>
              <wp:positionH relativeFrom="column">
                <wp:posOffset>-158750</wp:posOffset>
              </wp:positionH>
              <wp:positionV relativeFrom="paragraph">
                <wp:posOffset>107315</wp:posOffset>
              </wp:positionV>
              <wp:extent cx="7162800" cy="19050"/>
              <wp:effectExtent l="0" t="0" r="25400" b="317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628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F93BC6" id="Straight Connector 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45pt" to="55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" strokecolor="#4579b8 [3044]">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C0E28"/>
    <w:multiLevelType w:val="multilevel"/>
    <w:tmpl w:val="8C38C5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77679"/>
    <w:multiLevelType w:val="hybridMultilevel"/>
    <w:tmpl w:val="72081578"/>
    <w:lvl w:ilvl="0" w:tplc="DE166AF4">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1155880"/>
    <w:multiLevelType w:val="hybridMultilevel"/>
    <w:tmpl w:val="D758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02334"/>
    <w:multiLevelType w:val="multilevel"/>
    <w:tmpl w:val="61A6B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F95AAE"/>
    <w:multiLevelType w:val="hybridMultilevel"/>
    <w:tmpl w:val="76CCF038"/>
    <w:lvl w:ilvl="0" w:tplc="8A5A0A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E1292"/>
    <w:multiLevelType w:val="hybridMultilevel"/>
    <w:tmpl w:val="363A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06A21"/>
    <w:multiLevelType w:val="hybridMultilevel"/>
    <w:tmpl w:val="750A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41671"/>
    <w:multiLevelType w:val="hybridMultilevel"/>
    <w:tmpl w:val="366A0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214309"/>
    <w:multiLevelType w:val="hybridMultilevel"/>
    <w:tmpl w:val="D5B4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34C1"/>
    <w:multiLevelType w:val="hybridMultilevel"/>
    <w:tmpl w:val="407A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E5913"/>
    <w:multiLevelType w:val="multilevel"/>
    <w:tmpl w:val="D1B6F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85351D"/>
    <w:multiLevelType w:val="multilevel"/>
    <w:tmpl w:val="CDFE1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5C79A6"/>
    <w:multiLevelType w:val="multilevel"/>
    <w:tmpl w:val="68A86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067F0B"/>
    <w:multiLevelType w:val="hybridMultilevel"/>
    <w:tmpl w:val="281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C5D4C"/>
    <w:multiLevelType w:val="hybridMultilevel"/>
    <w:tmpl w:val="D214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366702"/>
    <w:multiLevelType w:val="multilevel"/>
    <w:tmpl w:val="1632D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68567C"/>
    <w:multiLevelType w:val="hybridMultilevel"/>
    <w:tmpl w:val="8EBC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11"/>
  </w:num>
  <w:num w:numId="5">
    <w:abstractNumId w:val="15"/>
  </w:num>
  <w:num w:numId="6">
    <w:abstractNumId w:val="0"/>
  </w:num>
  <w:num w:numId="7">
    <w:abstractNumId w:val="10"/>
  </w:num>
  <w:num w:numId="8">
    <w:abstractNumId w:val="12"/>
  </w:num>
  <w:num w:numId="9">
    <w:abstractNumId w:val="2"/>
  </w:num>
  <w:num w:numId="10">
    <w:abstractNumId w:val="5"/>
  </w:num>
  <w:num w:numId="11">
    <w:abstractNumId w:val="14"/>
  </w:num>
  <w:num w:numId="12">
    <w:abstractNumId w:val="16"/>
  </w:num>
  <w:num w:numId="13">
    <w:abstractNumId w:val="13"/>
  </w:num>
  <w:num w:numId="14">
    <w:abstractNumId w:val="6"/>
  </w:num>
  <w:num w:numId="15">
    <w:abstractNumId w:val="9"/>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DE5"/>
    <w:rsid w:val="00005680"/>
    <w:rsid w:val="00005970"/>
    <w:rsid w:val="0000734A"/>
    <w:rsid w:val="00010312"/>
    <w:rsid w:val="00014564"/>
    <w:rsid w:val="000161E0"/>
    <w:rsid w:val="00016EC0"/>
    <w:rsid w:val="00020974"/>
    <w:rsid w:val="00023F4D"/>
    <w:rsid w:val="00031AD7"/>
    <w:rsid w:val="00035BAA"/>
    <w:rsid w:val="00035C45"/>
    <w:rsid w:val="000360D2"/>
    <w:rsid w:val="00037429"/>
    <w:rsid w:val="000377C5"/>
    <w:rsid w:val="00044C46"/>
    <w:rsid w:val="00051937"/>
    <w:rsid w:val="00055243"/>
    <w:rsid w:val="00060734"/>
    <w:rsid w:val="000616F6"/>
    <w:rsid w:val="0006201E"/>
    <w:rsid w:val="000620BD"/>
    <w:rsid w:val="000642F5"/>
    <w:rsid w:val="0006729B"/>
    <w:rsid w:val="000702EA"/>
    <w:rsid w:val="00072AE5"/>
    <w:rsid w:val="0007328B"/>
    <w:rsid w:val="00073A4E"/>
    <w:rsid w:val="00074B7F"/>
    <w:rsid w:val="00075F4C"/>
    <w:rsid w:val="00080541"/>
    <w:rsid w:val="000857EE"/>
    <w:rsid w:val="000912C3"/>
    <w:rsid w:val="00091866"/>
    <w:rsid w:val="00093D43"/>
    <w:rsid w:val="000A1430"/>
    <w:rsid w:val="000A53F7"/>
    <w:rsid w:val="000A5DCF"/>
    <w:rsid w:val="000A6D2A"/>
    <w:rsid w:val="000A6F01"/>
    <w:rsid w:val="000B05F8"/>
    <w:rsid w:val="000B48FF"/>
    <w:rsid w:val="000B5162"/>
    <w:rsid w:val="000B5D36"/>
    <w:rsid w:val="000B5EEE"/>
    <w:rsid w:val="000B6AB3"/>
    <w:rsid w:val="000C0936"/>
    <w:rsid w:val="000C1527"/>
    <w:rsid w:val="000C3FF5"/>
    <w:rsid w:val="000C4F79"/>
    <w:rsid w:val="000C6D21"/>
    <w:rsid w:val="000D164C"/>
    <w:rsid w:val="000D350D"/>
    <w:rsid w:val="000D47D2"/>
    <w:rsid w:val="000D7374"/>
    <w:rsid w:val="000E6F33"/>
    <w:rsid w:val="000E7A60"/>
    <w:rsid w:val="000F2D99"/>
    <w:rsid w:val="000F30D4"/>
    <w:rsid w:val="000F709D"/>
    <w:rsid w:val="00100A05"/>
    <w:rsid w:val="001019F9"/>
    <w:rsid w:val="00101C55"/>
    <w:rsid w:val="00106217"/>
    <w:rsid w:val="00106EC4"/>
    <w:rsid w:val="001102C8"/>
    <w:rsid w:val="001108F9"/>
    <w:rsid w:val="00113F65"/>
    <w:rsid w:val="00115A07"/>
    <w:rsid w:val="00121F3D"/>
    <w:rsid w:val="00122E12"/>
    <w:rsid w:val="00125529"/>
    <w:rsid w:val="00127AC7"/>
    <w:rsid w:val="00131526"/>
    <w:rsid w:val="001321BC"/>
    <w:rsid w:val="001324CA"/>
    <w:rsid w:val="001368A0"/>
    <w:rsid w:val="001372C3"/>
    <w:rsid w:val="00137B1B"/>
    <w:rsid w:val="00144F63"/>
    <w:rsid w:val="00146C6D"/>
    <w:rsid w:val="001514BE"/>
    <w:rsid w:val="00151806"/>
    <w:rsid w:val="001530E1"/>
    <w:rsid w:val="0015363F"/>
    <w:rsid w:val="00153E6C"/>
    <w:rsid w:val="00154AA5"/>
    <w:rsid w:val="00155A95"/>
    <w:rsid w:val="00161D40"/>
    <w:rsid w:val="00161DF1"/>
    <w:rsid w:val="0016339F"/>
    <w:rsid w:val="00163EF2"/>
    <w:rsid w:val="00166670"/>
    <w:rsid w:val="00166EDE"/>
    <w:rsid w:val="00170EC5"/>
    <w:rsid w:val="00171824"/>
    <w:rsid w:val="00173ADA"/>
    <w:rsid w:val="00184BAB"/>
    <w:rsid w:val="0018611D"/>
    <w:rsid w:val="00190E41"/>
    <w:rsid w:val="00193B5E"/>
    <w:rsid w:val="001947CF"/>
    <w:rsid w:val="00194E2A"/>
    <w:rsid w:val="001952C2"/>
    <w:rsid w:val="001A12DC"/>
    <w:rsid w:val="001A7F27"/>
    <w:rsid w:val="001B1691"/>
    <w:rsid w:val="001B7528"/>
    <w:rsid w:val="001C1A08"/>
    <w:rsid w:val="001D3EC2"/>
    <w:rsid w:val="001D6F07"/>
    <w:rsid w:val="001E699B"/>
    <w:rsid w:val="001F178C"/>
    <w:rsid w:val="001F1D3B"/>
    <w:rsid w:val="001F3FEF"/>
    <w:rsid w:val="001F712B"/>
    <w:rsid w:val="001F7B1C"/>
    <w:rsid w:val="00200C4F"/>
    <w:rsid w:val="00202D43"/>
    <w:rsid w:val="00205911"/>
    <w:rsid w:val="00207371"/>
    <w:rsid w:val="002101B4"/>
    <w:rsid w:val="00211929"/>
    <w:rsid w:val="00211CE6"/>
    <w:rsid w:val="00212F6C"/>
    <w:rsid w:val="00214749"/>
    <w:rsid w:val="00214F2B"/>
    <w:rsid w:val="002265CA"/>
    <w:rsid w:val="002359DA"/>
    <w:rsid w:val="00242360"/>
    <w:rsid w:val="00242CEE"/>
    <w:rsid w:val="00254111"/>
    <w:rsid w:val="00257232"/>
    <w:rsid w:val="00263786"/>
    <w:rsid w:val="00266581"/>
    <w:rsid w:val="00266830"/>
    <w:rsid w:val="002770A5"/>
    <w:rsid w:val="00282E06"/>
    <w:rsid w:val="0028490C"/>
    <w:rsid w:val="00291200"/>
    <w:rsid w:val="00296A8B"/>
    <w:rsid w:val="002975EC"/>
    <w:rsid w:val="002A2ADD"/>
    <w:rsid w:val="002A4123"/>
    <w:rsid w:val="002A4D6E"/>
    <w:rsid w:val="002B168B"/>
    <w:rsid w:val="002B4986"/>
    <w:rsid w:val="002B69FB"/>
    <w:rsid w:val="002C1A58"/>
    <w:rsid w:val="002C4385"/>
    <w:rsid w:val="002C77B9"/>
    <w:rsid w:val="002D18C9"/>
    <w:rsid w:val="002D3985"/>
    <w:rsid w:val="002D5AD3"/>
    <w:rsid w:val="002D5CE6"/>
    <w:rsid w:val="002D691D"/>
    <w:rsid w:val="002D7CFF"/>
    <w:rsid w:val="002E057F"/>
    <w:rsid w:val="002E0B84"/>
    <w:rsid w:val="002E17A8"/>
    <w:rsid w:val="002E1BF1"/>
    <w:rsid w:val="002F03B2"/>
    <w:rsid w:val="002F2018"/>
    <w:rsid w:val="002F594E"/>
    <w:rsid w:val="002F6C56"/>
    <w:rsid w:val="00301FF0"/>
    <w:rsid w:val="00301FF7"/>
    <w:rsid w:val="0030418F"/>
    <w:rsid w:val="0030704C"/>
    <w:rsid w:val="003105F6"/>
    <w:rsid w:val="003112F7"/>
    <w:rsid w:val="00311439"/>
    <w:rsid w:val="00313F50"/>
    <w:rsid w:val="00314472"/>
    <w:rsid w:val="00315358"/>
    <w:rsid w:val="0032269A"/>
    <w:rsid w:val="00323FD3"/>
    <w:rsid w:val="00324AEB"/>
    <w:rsid w:val="00327F91"/>
    <w:rsid w:val="0033495B"/>
    <w:rsid w:val="00336794"/>
    <w:rsid w:val="00342BB8"/>
    <w:rsid w:val="0035060F"/>
    <w:rsid w:val="0035648D"/>
    <w:rsid w:val="003576F1"/>
    <w:rsid w:val="00360A3C"/>
    <w:rsid w:val="00361652"/>
    <w:rsid w:val="003709CF"/>
    <w:rsid w:val="00382838"/>
    <w:rsid w:val="00385583"/>
    <w:rsid w:val="00386F68"/>
    <w:rsid w:val="003978C8"/>
    <w:rsid w:val="003A1C90"/>
    <w:rsid w:val="003B6EC5"/>
    <w:rsid w:val="003B7062"/>
    <w:rsid w:val="003C1D13"/>
    <w:rsid w:val="003C2F83"/>
    <w:rsid w:val="003C54B1"/>
    <w:rsid w:val="003C6963"/>
    <w:rsid w:val="003C6C32"/>
    <w:rsid w:val="003C7035"/>
    <w:rsid w:val="003D00E8"/>
    <w:rsid w:val="003D188F"/>
    <w:rsid w:val="003D494B"/>
    <w:rsid w:val="003D760E"/>
    <w:rsid w:val="003E2D79"/>
    <w:rsid w:val="003E4CED"/>
    <w:rsid w:val="003E5766"/>
    <w:rsid w:val="003E6054"/>
    <w:rsid w:val="003F5BD2"/>
    <w:rsid w:val="00407681"/>
    <w:rsid w:val="00407C61"/>
    <w:rsid w:val="00410D81"/>
    <w:rsid w:val="0041265F"/>
    <w:rsid w:val="00417FD9"/>
    <w:rsid w:val="00420085"/>
    <w:rsid w:val="0042134D"/>
    <w:rsid w:val="00423C17"/>
    <w:rsid w:val="004253F9"/>
    <w:rsid w:val="00430380"/>
    <w:rsid w:val="004312F0"/>
    <w:rsid w:val="00434468"/>
    <w:rsid w:val="004424F2"/>
    <w:rsid w:val="00444F60"/>
    <w:rsid w:val="00462973"/>
    <w:rsid w:val="00463075"/>
    <w:rsid w:val="00466915"/>
    <w:rsid w:val="00472C2C"/>
    <w:rsid w:val="00474B74"/>
    <w:rsid w:val="00481A33"/>
    <w:rsid w:val="00481B91"/>
    <w:rsid w:val="0048269D"/>
    <w:rsid w:val="004842CE"/>
    <w:rsid w:val="004910AD"/>
    <w:rsid w:val="004A13A3"/>
    <w:rsid w:val="004A232D"/>
    <w:rsid w:val="004A6FBE"/>
    <w:rsid w:val="004B2A99"/>
    <w:rsid w:val="004B3A10"/>
    <w:rsid w:val="004B5E26"/>
    <w:rsid w:val="004B786D"/>
    <w:rsid w:val="004B7CC4"/>
    <w:rsid w:val="004C09DF"/>
    <w:rsid w:val="004C502E"/>
    <w:rsid w:val="004D6012"/>
    <w:rsid w:val="004D7233"/>
    <w:rsid w:val="004D7D4F"/>
    <w:rsid w:val="004E03C8"/>
    <w:rsid w:val="004E3BC8"/>
    <w:rsid w:val="004E3DBE"/>
    <w:rsid w:val="004F0C9C"/>
    <w:rsid w:val="004F4446"/>
    <w:rsid w:val="004F584C"/>
    <w:rsid w:val="004F7671"/>
    <w:rsid w:val="005037C5"/>
    <w:rsid w:val="0051390F"/>
    <w:rsid w:val="00515315"/>
    <w:rsid w:val="0052670A"/>
    <w:rsid w:val="00530179"/>
    <w:rsid w:val="00532238"/>
    <w:rsid w:val="0053309A"/>
    <w:rsid w:val="00533E64"/>
    <w:rsid w:val="00534D5F"/>
    <w:rsid w:val="00537ED1"/>
    <w:rsid w:val="00543381"/>
    <w:rsid w:val="00546531"/>
    <w:rsid w:val="00546933"/>
    <w:rsid w:val="00546D78"/>
    <w:rsid w:val="00547DF8"/>
    <w:rsid w:val="00556E66"/>
    <w:rsid w:val="00561958"/>
    <w:rsid w:val="0056700C"/>
    <w:rsid w:val="00573039"/>
    <w:rsid w:val="005765DA"/>
    <w:rsid w:val="00580F58"/>
    <w:rsid w:val="005816D6"/>
    <w:rsid w:val="00583AF3"/>
    <w:rsid w:val="00585047"/>
    <w:rsid w:val="005869FE"/>
    <w:rsid w:val="00587622"/>
    <w:rsid w:val="00591B5A"/>
    <w:rsid w:val="00592F55"/>
    <w:rsid w:val="0059470F"/>
    <w:rsid w:val="005A039C"/>
    <w:rsid w:val="005A04CC"/>
    <w:rsid w:val="005B2599"/>
    <w:rsid w:val="005B427E"/>
    <w:rsid w:val="005B42B7"/>
    <w:rsid w:val="005C1E0E"/>
    <w:rsid w:val="005C37CC"/>
    <w:rsid w:val="005C4452"/>
    <w:rsid w:val="005C473D"/>
    <w:rsid w:val="005D2FB1"/>
    <w:rsid w:val="005D6057"/>
    <w:rsid w:val="005D68D7"/>
    <w:rsid w:val="005E2476"/>
    <w:rsid w:val="005E3252"/>
    <w:rsid w:val="005F0F3D"/>
    <w:rsid w:val="005F3526"/>
    <w:rsid w:val="005F3FB6"/>
    <w:rsid w:val="005F51E3"/>
    <w:rsid w:val="005F7900"/>
    <w:rsid w:val="00602013"/>
    <w:rsid w:val="00605B9C"/>
    <w:rsid w:val="0060749C"/>
    <w:rsid w:val="00615C19"/>
    <w:rsid w:val="0061640A"/>
    <w:rsid w:val="00623FED"/>
    <w:rsid w:val="00627F8F"/>
    <w:rsid w:val="006315AA"/>
    <w:rsid w:val="00635989"/>
    <w:rsid w:val="00646EAD"/>
    <w:rsid w:val="006519F5"/>
    <w:rsid w:val="00652A35"/>
    <w:rsid w:val="006536AA"/>
    <w:rsid w:val="0065796C"/>
    <w:rsid w:val="00665894"/>
    <w:rsid w:val="0066646E"/>
    <w:rsid w:val="00671A61"/>
    <w:rsid w:val="00672199"/>
    <w:rsid w:val="006727D3"/>
    <w:rsid w:val="00673A1B"/>
    <w:rsid w:val="006757B3"/>
    <w:rsid w:val="006820ED"/>
    <w:rsid w:val="00683141"/>
    <w:rsid w:val="00683CB1"/>
    <w:rsid w:val="0068726F"/>
    <w:rsid w:val="00693AAB"/>
    <w:rsid w:val="00693FA8"/>
    <w:rsid w:val="0069411D"/>
    <w:rsid w:val="006952B8"/>
    <w:rsid w:val="006A1E19"/>
    <w:rsid w:val="006A2AA5"/>
    <w:rsid w:val="006A5D12"/>
    <w:rsid w:val="006A6198"/>
    <w:rsid w:val="006A7F13"/>
    <w:rsid w:val="006B32C2"/>
    <w:rsid w:val="006B3385"/>
    <w:rsid w:val="006B64CE"/>
    <w:rsid w:val="006B6DF1"/>
    <w:rsid w:val="006C571D"/>
    <w:rsid w:val="006C59B0"/>
    <w:rsid w:val="006C7E85"/>
    <w:rsid w:val="006E1070"/>
    <w:rsid w:val="006E16CD"/>
    <w:rsid w:val="006E565D"/>
    <w:rsid w:val="006F158F"/>
    <w:rsid w:val="006F34FB"/>
    <w:rsid w:val="006F79F7"/>
    <w:rsid w:val="007015C2"/>
    <w:rsid w:val="0070206E"/>
    <w:rsid w:val="0070573E"/>
    <w:rsid w:val="007144C9"/>
    <w:rsid w:val="00715DFE"/>
    <w:rsid w:val="00717A5E"/>
    <w:rsid w:val="007203DB"/>
    <w:rsid w:val="00720EB4"/>
    <w:rsid w:val="007215FF"/>
    <w:rsid w:val="00723022"/>
    <w:rsid w:val="007231DD"/>
    <w:rsid w:val="0074002E"/>
    <w:rsid w:val="00747C3D"/>
    <w:rsid w:val="007542E8"/>
    <w:rsid w:val="00755572"/>
    <w:rsid w:val="00756D5A"/>
    <w:rsid w:val="007578A1"/>
    <w:rsid w:val="00761530"/>
    <w:rsid w:val="00764FE3"/>
    <w:rsid w:val="007702EE"/>
    <w:rsid w:val="00774F84"/>
    <w:rsid w:val="007808B4"/>
    <w:rsid w:val="0078367A"/>
    <w:rsid w:val="00792234"/>
    <w:rsid w:val="007926B0"/>
    <w:rsid w:val="007A1374"/>
    <w:rsid w:val="007A1AA4"/>
    <w:rsid w:val="007A319A"/>
    <w:rsid w:val="007A4104"/>
    <w:rsid w:val="007A5542"/>
    <w:rsid w:val="007B27D7"/>
    <w:rsid w:val="007B4A72"/>
    <w:rsid w:val="007C1114"/>
    <w:rsid w:val="007C4679"/>
    <w:rsid w:val="007D25C1"/>
    <w:rsid w:val="007D4397"/>
    <w:rsid w:val="007E0B7E"/>
    <w:rsid w:val="007E30ED"/>
    <w:rsid w:val="007E430C"/>
    <w:rsid w:val="007E56EE"/>
    <w:rsid w:val="007E71C1"/>
    <w:rsid w:val="007F0561"/>
    <w:rsid w:val="007F095E"/>
    <w:rsid w:val="007F0AE7"/>
    <w:rsid w:val="007F0FA6"/>
    <w:rsid w:val="007F1101"/>
    <w:rsid w:val="007F3388"/>
    <w:rsid w:val="007F5A60"/>
    <w:rsid w:val="007F6FFF"/>
    <w:rsid w:val="007F7407"/>
    <w:rsid w:val="008024FA"/>
    <w:rsid w:val="00805CAE"/>
    <w:rsid w:val="00805EC5"/>
    <w:rsid w:val="00810885"/>
    <w:rsid w:val="0081606C"/>
    <w:rsid w:val="00821310"/>
    <w:rsid w:val="00824710"/>
    <w:rsid w:val="008272E2"/>
    <w:rsid w:val="0083043E"/>
    <w:rsid w:val="00832573"/>
    <w:rsid w:val="0083471F"/>
    <w:rsid w:val="0084118D"/>
    <w:rsid w:val="008424F6"/>
    <w:rsid w:val="0084342D"/>
    <w:rsid w:val="00843682"/>
    <w:rsid w:val="00845AA7"/>
    <w:rsid w:val="00846AA7"/>
    <w:rsid w:val="00847BBF"/>
    <w:rsid w:val="00847BE9"/>
    <w:rsid w:val="00847D66"/>
    <w:rsid w:val="0085225F"/>
    <w:rsid w:val="00856B2D"/>
    <w:rsid w:val="008607D8"/>
    <w:rsid w:val="00864010"/>
    <w:rsid w:val="00873B3F"/>
    <w:rsid w:val="0087596D"/>
    <w:rsid w:val="00876D3E"/>
    <w:rsid w:val="00887CF6"/>
    <w:rsid w:val="00887F58"/>
    <w:rsid w:val="0089027B"/>
    <w:rsid w:val="00890382"/>
    <w:rsid w:val="00890C2B"/>
    <w:rsid w:val="0089141F"/>
    <w:rsid w:val="00892BE5"/>
    <w:rsid w:val="00894CDC"/>
    <w:rsid w:val="00896232"/>
    <w:rsid w:val="008A6781"/>
    <w:rsid w:val="008B073E"/>
    <w:rsid w:val="008B205B"/>
    <w:rsid w:val="008B60B5"/>
    <w:rsid w:val="008C0812"/>
    <w:rsid w:val="008C7BDE"/>
    <w:rsid w:val="008D1458"/>
    <w:rsid w:val="008D362F"/>
    <w:rsid w:val="008D4127"/>
    <w:rsid w:val="008D6797"/>
    <w:rsid w:val="008E058D"/>
    <w:rsid w:val="008E4C2D"/>
    <w:rsid w:val="008E567B"/>
    <w:rsid w:val="008F4A0E"/>
    <w:rsid w:val="00901F51"/>
    <w:rsid w:val="00902DB6"/>
    <w:rsid w:val="00903474"/>
    <w:rsid w:val="00910F27"/>
    <w:rsid w:val="00913DDE"/>
    <w:rsid w:val="009207BF"/>
    <w:rsid w:val="0092093F"/>
    <w:rsid w:val="0092119D"/>
    <w:rsid w:val="00926B6A"/>
    <w:rsid w:val="009272D8"/>
    <w:rsid w:val="009279D5"/>
    <w:rsid w:val="0093059B"/>
    <w:rsid w:val="00933DA4"/>
    <w:rsid w:val="00935875"/>
    <w:rsid w:val="009402BA"/>
    <w:rsid w:val="00942A56"/>
    <w:rsid w:val="00954909"/>
    <w:rsid w:val="00963101"/>
    <w:rsid w:val="009714AF"/>
    <w:rsid w:val="00973697"/>
    <w:rsid w:val="00973BB3"/>
    <w:rsid w:val="00976693"/>
    <w:rsid w:val="009803D2"/>
    <w:rsid w:val="00980957"/>
    <w:rsid w:val="009812F8"/>
    <w:rsid w:val="0098187D"/>
    <w:rsid w:val="00991012"/>
    <w:rsid w:val="00993C57"/>
    <w:rsid w:val="009975D2"/>
    <w:rsid w:val="009A4F2D"/>
    <w:rsid w:val="009B20C3"/>
    <w:rsid w:val="009B6062"/>
    <w:rsid w:val="009C04A2"/>
    <w:rsid w:val="009C0EAB"/>
    <w:rsid w:val="009C759D"/>
    <w:rsid w:val="009D11A2"/>
    <w:rsid w:val="009D5B40"/>
    <w:rsid w:val="009E0253"/>
    <w:rsid w:val="009E1416"/>
    <w:rsid w:val="009E2FFF"/>
    <w:rsid w:val="009E469F"/>
    <w:rsid w:val="009E5692"/>
    <w:rsid w:val="009E61C4"/>
    <w:rsid w:val="009E6D8A"/>
    <w:rsid w:val="009F13D9"/>
    <w:rsid w:val="009F61D5"/>
    <w:rsid w:val="009F7865"/>
    <w:rsid w:val="00A01A5D"/>
    <w:rsid w:val="00A0318A"/>
    <w:rsid w:val="00A04E58"/>
    <w:rsid w:val="00A106C5"/>
    <w:rsid w:val="00A12CB7"/>
    <w:rsid w:val="00A16702"/>
    <w:rsid w:val="00A203A9"/>
    <w:rsid w:val="00A22AB1"/>
    <w:rsid w:val="00A236E8"/>
    <w:rsid w:val="00A277AF"/>
    <w:rsid w:val="00A32242"/>
    <w:rsid w:val="00A337F3"/>
    <w:rsid w:val="00A37407"/>
    <w:rsid w:val="00A407B4"/>
    <w:rsid w:val="00A415B9"/>
    <w:rsid w:val="00A4194C"/>
    <w:rsid w:val="00A424EB"/>
    <w:rsid w:val="00A444EF"/>
    <w:rsid w:val="00A44F37"/>
    <w:rsid w:val="00A54904"/>
    <w:rsid w:val="00A54E78"/>
    <w:rsid w:val="00A56C68"/>
    <w:rsid w:val="00A608DD"/>
    <w:rsid w:val="00A66003"/>
    <w:rsid w:val="00A71677"/>
    <w:rsid w:val="00A7348D"/>
    <w:rsid w:val="00A7350F"/>
    <w:rsid w:val="00A75942"/>
    <w:rsid w:val="00A76F88"/>
    <w:rsid w:val="00A82909"/>
    <w:rsid w:val="00A842F1"/>
    <w:rsid w:val="00A86F60"/>
    <w:rsid w:val="00AA45F6"/>
    <w:rsid w:val="00AA5E80"/>
    <w:rsid w:val="00AA61B2"/>
    <w:rsid w:val="00AB10BC"/>
    <w:rsid w:val="00AB48CC"/>
    <w:rsid w:val="00AB4C47"/>
    <w:rsid w:val="00AB5DD9"/>
    <w:rsid w:val="00AB6D12"/>
    <w:rsid w:val="00AB7C12"/>
    <w:rsid w:val="00AB7F61"/>
    <w:rsid w:val="00AC0370"/>
    <w:rsid w:val="00AD11C8"/>
    <w:rsid w:val="00AD44E7"/>
    <w:rsid w:val="00AD5D2E"/>
    <w:rsid w:val="00AD7DF8"/>
    <w:rsid w:val="00AE0D1B"/>
    <w:rsid w:val="00AE2372"/>
    <w:rsid w:val="00AE6860"/>
    <w:rsid w:val="00AE7312"/>
    <w:rsid w:val="00AF5C23"/>
    <w:rsid w:val="00AF7CA2"/>
    <w:rsid w:val="00B011E6"/>
    <w:rsid w:val="00B019BE"/>
    <w:rsid w:val="00B0383D"/>
    <w:rsid w:val="00B060D2"/>
    <w:rsid w:val="00B12196"/>
    <w:rsid w:val="00B15748"/>
    <w:rsid w:val="00B15E19"/>
    <w:rsid w:val="00B1644E"/>
    <w:rsid w:val="00B16E1B"/>
    <w:rsid w:val="00B176A6"/>
    <w:rsid w:val="00B32CA1"/>
    <w:rsid w:val="00B35BC8"/>
    <w:rsid w:val="00B370B4"/>
    <w:rsid w:val="00B378E4"/>
    <w:rsid w:val="00B41104"/>
    <w:rsid w:val="00B41DC9"/>
    <w:rsid w:val="00B4453F"/>
    <w:rsid w:val="00B46F2D"/>
    <w:rsid w:val="00B5284D"/>
    <w:rsid w:val="00B53142"/>
    <w:rsid w:val="00B53283"/>
    <w:rsid w:val="00B5608A"/>
    <w:rsid w:val="00B64F25"/>
    <w:rsid w:val="00B66B5D"/>
    <w:rsid w:val="00B711CE"/>
    <w:rsid w:val="00B73CE6"/>
    <w:rsid w:val="00B80528"/>
    <w:rsid w:val="00B80634"/>
    <w:rsid w:val="00B80D1D"/>
    <w:rsid w:val="00B82010"/>
    <w:rsid w:val="00B853C5"/>
    <w:rsid w:val="00B958BA"/>
    <w:rsid w:val="00BA0C58"/>
    <w:rsid w:val="00BA0FF2"/>
    <w:rsid w:val="00BA10B8"/>
    <w:rsid w:val="00BA34A5"/>
    <w:rsid w:val="00BA387D"/>
    <w:rsid w:val="00BA70B5"/>
    <w:rsid w:val="00BA7EEA"/>
    <w:rsid w:val="00BB2061"/>
    <w:rsid w:val="00BB61B4"/>
    <w:rsid w:val="00BB6617"/>
    <w:rsid w:val="00BB68A6"/>
    <w:rsid w:val="00BB6920"/>
    <w:rsid w:val="00BC167A"/>
    <w:rsid w:val="00BC18FC"/>
    <w:rsid w:val="00BC1EAD"/>
    <w:rsid w:val="00BC4D05"/>
    <w:rsid w:val="00BC5046"/>
    <w:rsid w:val="00BC5F58"/>
    <w:rsid w:val="00BC6925"/>
    <w:rsid w:val="00BD2AFA"/>
    <w:rsid w:val="00BD319A"/>
    <w:rsid w:val="00BD65A7"/>
    <w:rsid w:val="00BD7F32"/>
    <w:rsid w:val="00BE0C25"/>
    <w:rsid w:val="00BE588D"/>
    <w:rsid w:val="00BE6F48"/>
    <w:rsid w:val="00BF0F37"/>
    <w:rsid w:val="00BF3F2F"/>
    <w:rsid w:val="00BF465B"/>
    <w:rsid w:val="00BF61F5"/>
    <w:rsid w:val="00BF7D9C"/>
    <w:rsid w:val="00C01E94"/>
    <w:rsid w:val="00C024A0"/>
    <w:rsid w:val="00C0449B"/>
    <w:rsid w:val="00C067FC"/>
    <w:rsid w:val="00C1284D"/>
    <w:rsid w:val="00C154C3"/>
    <w:rsid w:val="00C21368"/>
    <w:rsid w:val="00C305D9"/>
    <w:rsid w:val="00C30E46"/>
    <w:rsid w:val="00C329E6"/>
    <w:rsid w:val="00C3663B"/>
    <w:rsid w:val="00C42617"/>
    <w:rsid w:val="00C611D4"/>
    <w:rsid w:val="00C65E6F"/>
    <w:rsid w:val="00C70C23"/>
    <w:rsid w:val="00C7446E"/>
    <w:rsid w:val="00C749F2"/>
    <w:rsid w:val="00C80853"/>
    <w:rsid w:val="00C8222B"/>
    <w:rsid w:val="00C90414"/>
    <w:rsid w:val="00C92790"/>
    <w:rsid w:val="00C94358"/>
    <w:rsid w:val="00C9481B"/>
    <w:rsid w:val="00C971C8"/>
    <w:rsid w:val="00CA0695"/>
    <w:rsid w:val="00CA13D8"/>
    <w:rsid w:val="00CA2AF4"/>
    <w:rsid w:val="00CA3194"/>
    <w:rsid w:val="00CA3AC1"/>
    <w:rsid w:val="00CA583C"/>
    <w:rsid w:val="00CA5C85"/>
    <w:rsid w:val="00CA71FE"/>
    <w:rsid w:val="00CB10A7"/>
    <w:rsid w:val="00CB2245"/>
    <w:rsid w:val="00CB23FC"/>
    <w:rsid w:val="00CB4755"/>
    <w:rsid w:val="00CC1022"/>
    <w:rsid w:val="00CC2941"/>
    <w:rsid w:val="00CD4441"/>
    <w:rsid w:val="00CE09D2"/>
    <w:rsid w:val="00CE39E8"/>
    <w:rsid w:val="00CE6B3B"/>
    <w:rsid w:val="00CE7A3C"/>
    <w:rsid w:val="00CF14BA"/>
    <w:rsid w:val="00CF254E"/>
    <w:rsid w:val="00CF33E2"/>
    <w:rsid w:val="00D0064C"/>
    <w:rsid w:val="00D00EBC"/>
    <w:rsid w:val="00D02D07"/>
    <w:rsid w:val="00D044BF"/>
    <w:rsid w:val="00D07672"/>
    <w:rsid w:val="00D07BD7"/>
    <w:rsid w:val="00D10D9A"/>
    <w:rsid w:val="00D110B0"/>
    <w:rsid w:val="00D1485E"/>
    <w:rsid w:val="00D2039E"/>
    <w:rsid w:val="00D27F2D"/>
    <w:rsid w:val="00D32106"/>
    <w:rsid w:val="00D32512"/>
    <w:rsid w:val="00D358CA"/>
    <w:rsid w:val="00D37C15"/>
    <w:rsid w:val="00D401EC"/>
    <w:rsid w:val="00D408B2"/>
    <w:rsid w:val="00D412BC"/>
    <w:rsid w:val="00D427CD"/>
    <w:rsid w:val="00D43F56"/>
    <w:rsid w:val="00D4450E"/>
    <w:rsid w:val="00D512BC"/>
    <w:rsid w:val="00D53BAE"/>
    <w:rsid w:val="00D567BB"/>
    <w:rsid w:val="00D57D0F"/>
    <w:rsid w:val="00D7004B"/>
    <w:rsid w:val="00D722C3"/>
    <w:rsid w:val="00D76D65"/>
    <w:rsid w:val="00D93086"/>
    <w:rsid w:val="00D94A23"/>
    <w:rsid w:val="00DA0E2B"/>
    <w:rsid w:val="00DA1337"/>
    <w:rsid w:val="00DA1568"/>
    <w:rsid w:val="00DB0394"/>
    <w:rsid w:val="00DB1E7E"/>
    <w:rsid w:val="00DB577F"/>
    <w:rsid w:val="00DB583D"/>
    <w:rsid w:val="00DB7717"/>
    <w:rsid w:val="00DC21EE"/>
    <w:rsid w:val="00DC364D"/>
    <w:rsid w:val="00DC43CB"/>
    <w:rsid w:val="00DC4516"/>
    <w:rsid w:val="00DC6E04"/>
    <w:rsid w:val="00DC7084"/>
    <w:rsid w:val="00DD0E06"/>
    <w:rsid w:val="00DF225F"/>
    <w:rsid w:val="00DF5477"/>
    <w:rsid w:val="00E00A9B"/>
    <w:rsid w:val="00E05A7E"/>
    <w:rsid w:val="00E1097C"/>
    <w:rsid w:val="00E174B1"/>
    <w:rsid w:val="00E206E6"/>
    <w:rsid w:val="00E2596E"/>
    <w:rsid w:val="00E337C3"/>
    <w:rsid w:val="00E344CD"/>
    <w:rsid w:val="00E37EB0"/>
    <w:rsid w:val="00E41F14"/>
    <w:rsid w:val="00E45506"/>
    <w:rsid w:val="00E459DB"/>
    <w:rsid w:val="00E477DD"/>
    <w:rsid w:val="00E47864"/>
    <w:rsid w:val="00E50DE5"/>
    <w:rsid w:val="00E52DCD"/>
    <w:rsid w:val="00E54C71"/>
    <w:rsid w:val="00E5628D"/>
    <w:rsid w:val="00E7193E"/>
    <w:rsid w:val="00E71E91"/>
    <w:rsid w:val="00E758C5"/>
    <w:rsid w:val="00E76682"/>
    <w:rsid w:val="00E83147"/>
    <w:rsid w:val="00E9182E"/>
    <w:rsid w:val="00E9564F"/>
    <w:rsid w:val="00E96E99"/>
    <w:rsid w:val="00EA3D3C"/>
    <w:rsid w:val="00EB6316"/>
    <w:rsid w:val="00EB6455"/>
    <w:rsid w:val="00EB73D2"/>
    <w:rsid w:val="00EC1B17"/>
    <w:rsid w:val="00EC1BE6"/>
    <w:rsid w:val="00EC26AC"/>
    <w:rsid w:val="00ED4290"/>
    <w:rsid w:val="00EE14C4"/>
    <w:rsid w:val="00EE37F5"/>
    <w:rsid w:val="00EE5822"/>
    <w:rsid w:val="00EF2694"/>
    <w:rsid w:val="00EF2CA7"/>
    <w:rsid w:val="00EF30D1"/>
    <w:rsid w:val="00F01FFC"/>
    <w:rsid w:val="00F06240"/>
    <w:rsid w:val="00F157EC"/>
    <w:rsid w:val="00F168BC"/>
    <w:rsid w:val="00F30EFA"/>
    <w:rsid w:val="00F34314"/>
    <w:rsid w:val="00F34B82"/>
    <w:rsid w:val="00F350BE"/>
    <w:rsid w:val="00F37605"/>
    <w:rsid w:val="00F41193"/>
    <w:rsid w:val="00F41FA6"/>
    <w:rsid w:val="00F6060E"/>
    <w:rsid w:val="00F60EF7"/>
    <w:rsid w:val="00F63BD1"/>
    <w:rsid w:val="00F65095"/>
    <w:rsid w:val="00F653A3"/>
    <w:rsid w:val="00F662C4"/>
    <w:rsid w:val="00F66C49"/>
    <w:rsid w:val="00F67290"/>
    <w:rsid w:val="00F70E41"/>
    <w:rsid w:val="00F749D5"/>
    <w:rsid w:val="00F753B1"/>
    <w:rsid w:val="00F80C86"/>
    <w:rsid w:val="00F8696A"/>
    <w:rsid w:val="00F874D5"/>
    <w:rsid w:val="00F87908"/>
    <w:rsid w:val="00F87AEC"/>
    <w:rsid w:val="00F93523"/>
    <w:rsid w:val="00F9369A"/>
    <w:rsid w:val="00F966E5"/>
    <w:rsid w:val="00FA0F88"/>
    <w:rsid w:val="00FA196F"/>
    <w:rsid w:val="00FA3AB7"/>
    <w:rsid w:val="00FA4130"/>
    <w:rsid w:val="00FA739C"/>
    <w:rsid w:val="00FA77E7"/>
    <w:rsid w:val="00FB07F7"/>
    <w:rsid w:val="00FB4385"/>
    <w:rsid w:val="00FC124A"/>
    <w:rsid w:val="00FC1ABB"/>
    <w:rsid w:val="00FC1BF0"/>
    <w:rsid w:val="00FC4E8D"/>
    <w:rsid w:val="00FC6513"/>
    <w:rsid w:val="00FC7616"/>
    <w:rsid w:val="00FD1816"/>
    <w:rsid w:val="00FD1EF1"/>
    <w:rsid w:val="00FD31D1"/>
    <w:rsid w:val="00FD4A53"/>
    <w:rsid w:val="00FD4BC9"/>
    <w:rsid w:val="00FD4E71"/>
    <w:rsid w:val="00FD54CB"/>
    <w:rsid w:val="00FD63C4"/>
    <w:rsid w:val="00FD6FB0"/>
    <w:rsid w:val="00FE07BE"/>
    <w:rsid w:val="00FE6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34FE6"/>
  <w15:docId w15:val="{1BEC0F58-B1AF-4B29-BE68-623C0B1D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DE5"/>
    <w:pPr>
      <w:widowControl w:val="0"/>
    </w:pPr>
  </w:style>
  <w:style w:type="paragraph" w:styleId="Heading1">
    <w:name w:val="heading 1"/>
    <w:basedOn w:val="AALSCriminal"/>
    <w:next w:val="Normal"/>
    <w:link w:val="Heading1Char"/>
    <w:uiPriority w:val="9"/>
    <w:qFormat/>
    <w:rsid w:val="00C65E6F"/>
    <w:pPr>
      <w:spacing w:before="120" w:after="240"/>
      <w:outlineLvl w:val="0"/>
    </w:pPr>
  </w:style>
  <w:style w:type="paragraph" w:styleId="Heading2">
    <w:name w:val="heading 2"/>
    <w:basedOn w:val="Normal"/>
    <w:next w:val="Normal"/>
    <w:link w:val="Heading2Char"/>
    <w:autoRedefine/>
    <w:uiPriority w:val="9"/>
    <w:unhideWhenUsed/>
    <w:qFormat/>
    <w:rsid w:val="00A56C68"/>
    <w:pPr>
      <w:keepNext/>
      <w:keepLines/>
      <w:spacing w:after="0" w:line="240" w:lineRule="auto"/>
      <w:outlineLvl w:val="1"/>
    </w:pPr>
    <w:rPr>
      <w:rFonts w:ascii="Times New Roman" w:eastAsiaTheme="maj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DE5"/>
  </w:style>
  <w:style w:type="paragraph" w:styleId="Footer">
    <w:name w:val="footer"/>
    <w:basedOn w:val="Normal"/>
    <w:link w:val="FooterChar"/>
    <w:uiPriority w:val="99"/>
    <w:unhideWhenUsed/>
    <w:rsid w:val="00E50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DE5"/>
  </w:style>
  <w:style w:type="paragraph" w:customStyle="1" w:styleId="AALSCriminal">
    <w:name w:val="AALS Criminal"/>
    <w:basedOn w:val="Default"/>
    <w:rsid w:val="007C4679"/>
    <w:pPr>
      <w:widowControl w:val="0"/>
    </w:pPr>
    <w:rPr>
      <w:rFonts w:ascii="Times New Roman" w:hAnsi="Times New Roman"/>
      <w:b/>
      <w:sz w:val="28"/>
    </w:rPr>
  </w:style>
  <w:style w:type="paragraph" w:customStyle="1" w:styleId="3CBD5A742C28424DA5172AD252E32316">
    <w:name w:val="3CBD5A742C28424DA5172AD252E32316"/>
    <w:rsid w:val="00E50DE5"/>
    <w:rPr>
      <w:rFonts w:eastAsiaTheme="minorEastAsia"/>
      <w:lang w:eastAsia="ja-JP"/>
    </w:rPr>
  </w:style>
  <w:style w:type="paragraph" w:styleId="BalloonText">
    <w:name w:val="Balloon Text"/>
    <w:basedOn w:val="Normal"/>
    <w:link w:val="BalloonTextChar"/>
    <w:uiPriority w:val="99"/>
    <w:semiHidden/>
    <w:unhideWhenUsed/>
    <w:rsid w:val="00E50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DE5"/>
    <w:rPr>
      <w:rFonts w:ascii="Tahoma" w:hAnsi="Tahoma" w:cs="Tahoma"/>
      <w:sz w:val="16"/>
      <w:szCs w:val="16"/>
    </w:rPr>
  </w:style>
  <w:style w:type="character" w:styleId="Hyperlink">
    <w:name w:val="Hyperlink"/>
    <w:basedOn w:val="DefaultParagraphFont"/>
    <w:uiPriority w:val="99"/>
    <w:unhideWhenUsed/>
    <w:rsid w:val="00556E66"/>
    <w:rPr>
      <w:color w:val="0000FF"/>
      <w:u w:val="single"/>
    </w:rPr>
  </w:style>
  <w:style w:type="paragraph" w:customStyle="1" w:styleId="Default">
    <w:name w:val="Default"/>
    <w:rsid w:val="0093059B"/>
    <w:pPr>
      <w:autoSpaceDE w:val="0"/>
      <w:autoSpaceDN w:val="0"/>
      <w:adjustRightInd w:val="0"/>
      <w:spacing w:after="0" w:line="240" w:lineRule="auto"/>
    </w:pPr>
    <w:rPr>
      <w:rFonts w:ascii="Gotham Light" w:hAnsi="Gotham Light" w:cs="Gotham Light"/>
      <w:color w:val="000000"/>
      <w:sz w:val="24"/>
      <w:szCs w:val="24"/>
    </w:rPr>
  </w:style>
  <w:style w:type="paragraph" w:customStyle="1" w:styleId="Pa3">
    <w:name w:val="Pa3"/>
    <w:basedOn w:val="Default"/>
    <w:next w:val="Default"/>
    <w:uiPriority w:val="99"/>
    <w:rsid w:val="0093059B"/>
    <w:pPr>
      <w:spacing w:line="241" w:lineRule="atLeast"/>
    </w:pPr>
    <w:rPr>
      <w:rFonts w:cstheme="minorBidi"/>
      <w:color w:val="auto"/>
    </w:rPr>
  </w:style>
  <w:style w:type="character" w:customStyle="1" w:styleId="A0">
    <w:name w:val="A0"/>
    <w:uiPriority w:val="99"/>
    <w:rsid w:val="0093059B"/>
    <w:rPr>
      <w:rFonts w:cs="Gotham Light"/>
      <w:color w:val="3E444F"/>
      <w:sz w:val="22"/>
      <w:szCs w:val="22"/>
    </w:rPr>
  </w:style>
  <w:style w:type="character" w:customStyle="1" w:styleId="A4">
    <w:name w:val="A4"/>
    <w:uiPriority w:val="99"/>
    <w:rsid w:val="0093059B"/>
    <w:rPr>
      <w:rFonts w:ascii="Gotham Light" w:hAnsi="Gotham Light" w:cs="Gotham Light"/>
      <w:color w:val="686B72"/>
      <w:sz w:val="21"/>
      <w:szCs w:val="21"/>
    </w:rPr>
  </w:style>
  <w:style w:type="character" w:styleId="Emphasis">
    <w:name w:val="Emphasis"/>
    <w:basedOn w:val="DefaultParagraphFont"/>
    <w:uiPriority w:val="20"/>
    <w:qFormat/>
    <w:rsid w:val="00091866"/>
    <w:rPr>
      <w:i/>
      <w:iCs/>
    </w:rPr>
  </w:style>
  <w:style w:type="paragraph" w:styleId="NormalWeb">
    <w:name w:val="Normal (Web)"/>
    <w:basedOn w:val="Normal"/>
    <w:uiPriority w:val="99"/>
    <w:unhideWhenUsed/>
    <w:rsid w:val="006A7F13"/>
    <w:pPr>
      <w:widowControl/>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CF33E2"/>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F33E2"/>
    <w:rPr>
      <w:rFonts w:ascii="Calibri" w:hAnsi="Calibri"/>
      <w:szCs w:val="21"/>
    </w:rPr>
  </w:style>
  <w:style w:type="paragraph" w:styleId="ListParagraph">
    <w:name w:val="List Paragraph"/>
    <w:basedOn w:val="Normal"/>
    <w:uiPriority w:val="34"/>
    <w:qFormat/>
    <w:rsid w:val="007E71C1"/>
    <w:pPr>
      <w:widowControl/>
      <w:spacing w:after="0" w:line="240" w:lineRule="auto"/>
      <w:ind w:left="720"/>
    </w:pPr>
    <w:rPr>
      <w:rFonts w:ascii="Calibri" w:hAnsi="Calibri" w:cs="Times New Roman"/>
      <w:sz w:val="24"/>
      <w:szCs w:val="24"/>
    </w:rPr>
  </w:style>
  <w:style w:type="character" w:styleId="FollowedHyperlink">
    <w:name w:val="FollowedHyperlink"/>
    <w:basedOn w:val="DefaultParagraphFont"/>
    <w:uiPriority w:val="99"/>
    <w:semiHidden/>
    <w:unhideWhenUsed/>
    <w:rsid w:val="00BA0FF2"/>
    <w:rPr>
      <w:color w:val="800080" w:themeColor="followedHyperlink"/>
      <w:u w:val="single"/>
    </w:rPr>
  </w:style>
  <w:style w:type="character" w:customStyle="1" w:styleId="aqj">
    <w:name w:val="aqj"/>
    <w:basedOn w:val="DefaultParagraphFont"/>
    <w:rsid w:val="005F7900"/>
  </w:style>
  <w:style w:type="character" w:styleId="CommentReference">
    <w:name w:val="annotation reference"/>
    <w:basedOn w:val="DefaultParagraphFont"/>
    <w:uiPriority w:val="99"/>
    <w:semiHidden/>
    <w:unhideWhenUsed/>
    <w:rsid w:val="00A76F88"/>
    <w:rPr>
      <w:sz w:val="16"/>
      <w:szCs w:val="16"/>
    </w:rPr>
  </w:style>
  <w:style w:type="paragraph" w:styleId="CommentText">
    <w:name w:val="annotation text"/>
    <w:basedOn w:val="Normal"/>
    <w:link w:val="CommentTextChar"/>
    <w:uiPriority w:val="99"/>
    <w:semiHidden/>
    <w:unhideWhenUsed/>
    <w:rsid w:val="00A76F88"/>
    <w:pPr>
      <w:spacing w:line="240" w:lineRule="auto"/>
    </w:pPr>
    <w:rPr>
      <w:sz w:val="20"/>
      <w:szCs w:val="20"/>
    </w:rPr>
  </w:style>
  <w:style w:type="character" w:customStyle="1" w:styleId="CommentTextChar">
    <w:name w:val="Comment Text Char"/>
    <w:basedOn w:val="DefaultParagraphFont"/>
    <w:link w:val="CommentText"/>
    <w:uiPriority w:val="99"/>
    <w:semiHidden/>
    <w:rsid w:val="00A76F88"/>
    <w:rPr>
      <w:sz w:val="20"/>
      <w:szCs w:val="20"/>
    </w:rPr>
  </w:style>
  <w:style w:type="paragraph" w:styleId="CommentSubject">
    <w:name w:val="annotation subject"/>
    <w:basedOn w:val="CommentText"/>
    <w:next w:val="CommentText"/>
    <w:link w:val="CommentSubjectChar"/>
    <w:uiPriority w:val="99"/>
    <w:semiHidden/>
    <w:unhideWhenUsed/>
    <w:rsid w:val="00A76F88"/>
    <w:rPr>
      <w:b/>
      <w:bCs/>
    </w:rPr>
  </w:style>
  <w:style w:type="character" w:customStyle="1" w:styleId="CommentSubjectChar">
    <w:name w:val="Comment Subject Char"/>
    <w:basedOn w:val="CommentTextChar"/>
    <w:link w:val="CommentSubject"/>
    <w:uiPriority w:val="99"/>
    <w:semiHidden/>
    <w:rsid w:val="00A76F88"/>
    <w:rPr>
      <w:b/>
      <w:bCs/>
      <w:sz w:val="20"/>
      <w:szCs w:val="20"/>
    </w:rPr>
  </w:style>
  <w:style w:type="character" w:customStyle="1" w:styleId="Heading1Char">
    <w:name w:val="Heading 1 Char"/>
    <w:basedOn w:val="DefaultParagraphFont"/>
    <w:link w:val="Heading1"/>
    <w:uiPriority w:val="9"/>
    <w:rsid w:val="00C65E6F"/>
    <w:rPr>
      <w:rFonts w:ascii="Times New Roman" w:hAnsi="Times New Roman" w:cs="Gotham Light"/>
      <w:b/>
      <w:color w:val="000000"/>
      <w:sz w:val="28"/>
      <w:szCs w:val="24"/>
    </w:rPr>
  </w:style>
  <w:style w:type="paragraph" w:styleId="TOC1">
    <w:name w:val="toc 1"/>
    <w:next w:val="Normal"/>
    <w:autoRedefine/>
    <w:uiPriority w:val="39"/>
    <w:unhideWhenUsed/>
    <w:rsid w:val="00005680"/>
    <w:pPr>
      <w:tabs>
        <w:tab w:val="right" w:pos="2808"/>
        <w:tab w:val="right" w:pos="2880"/>
        <w:tab w:val="right" w:pos="3038"/>
        <w:tab w:val="right" w:pos="3110"/>
      </w:tabs>
      <w:spacing w:after="240" w:line="240" w:lineRule="auto"/>
      <w:ind w:left="216" w:right="432"/>
    </w:pPr>
    <w:rPr>
      <w:rFonts w:asciiTheme="majorHAnsi" w:hAnsiTheme="majorHAnsi"/>
      <w:bCs/>
      <w:caps/>
      <w:sz w:val="20"/>
      <w:szCs w:val="24"/>
    </w:rPr>
  </w:style>
  <w:style w:type="paragraph" w:styleId="TOC2">
    <w:name w:val="toc 2"/>
    <w:basedOn w:val="Normal"/>
    <w:next w:val="Normal"/>
    <w:autoRedefine/>
    <w:uiPriority w:val="39"/>
    <w:unhideWhenUsed/>
    <w:rsid w:val="00211CE6"/>
    <w:pPr>
      <w:spacing w:before="240" w:after="0"/>
    </w:pPr>
    <w:rPr>
      <w:b/>
      <w:bCs/>
      <w:sz w:val="20"/>
      <w:szCs w:val="20"/>
    </w:rPr>
  </w:style>
  <w:style w:type="paragraph" w:styleId="TOC3">
    <w:name w:val="toc 3"/>
    <w:basedOn w:val="Normal"/>
    <w:next w:val="Normal"/>
    <w:autoRedefine/>
    <w:uiPriority w:val="39"/>
    <w:unhideWhenUsed/>
    <w:rsid w:val="00005680"/>
    <w:pPr>
      <w:spacing w:after="0"/>
      <w:ind w:left="446"/>
    </w:pPr>
    <w:rPr>
      <w:sz w:val="20"/>
      <w:szCs w:val="20"/>
    </w:rPr>
  </w:style>
  <w:style w:type="paragraph" w:styleId="TOC4">
    <w:name w:val="toc 4"/>
    <w:basedOn w:val="Normal"/>
    <w:next w:val="Normal"/>
    <w:autoRedefine/>
    <w:uiPriority w:val="39"/>
    <w:unhideWhenUsed/>
    <w:rsid w:val="00211CE6"/>
    <w:pPr>
      <w:spacing w:after="0"/>
      <w:ind w:left="440"/>
    </w:pPr>
    <w:rPr>
      <w:sz w:val="20"/>
      <w:szCs w:val="20"/>
    </w:rPr>
  </w:style>
  <w:style w:type="paragraph" w:styleId="TOC5">
    <w:name w:val="toc 5"/>
    <w:basedOn w:val="Normal"/>
    <w:next w:val="Normal"/>
    <w:autoRedefine/>
    <w:uiPriority w:val="39"/>
    <w:unhideWhenUsed/>
    <w:rsid w:val="00211CE6"/>
    <w:pPr>
      <w:spacing w:after="0"/>
      <w:ind w:left="660"/>
    </w:pPr>
    <w:rPr>
      <w:sz w:val="20"/>
      <w:szCs w:val="20"/>
    </w:rPr>
  </w:style>
  <w:style w:type="paragraph" w:styleId="TOC6">
    <w:name w:val="toc 6"/>
    <w:basedOn w:val="Normal"/>
    <w:next w:val="Normal"/>
    <w:autoRedefine/>
    <w:uiPriority w:val="39"/>
    <w:unhideWhenUsed/>
    <w:rsid w:val="00211CE6"/>
    <w:pPr>
      <w:spacing w:after="0"/>
      <w:ind w:left="880"/>
    </w:pPr>
    <w:rPr>
      <w:sz w:val="20"/>
      <w:szCs w:val="20"/>
    </w:rPr>
  </w:style>
  <w:style w:type="paragraph" w:styleId="TOC7">
    <w:name w:val="toc 7"/>
    <w:basedOn w:val="Normal"/>
    <w:next w:val="Normal"/>
    <w:autoRedefine/>
    <w:uiPriority w:val="39"/>
    <w:unhideWhenUsed/>
    <w:rsid w:val="00211CE6"/>
    <w:pPr>
      <w:spacing w:after="0"/>
      <w:ind w:left="1100"/>
    </w:pPr>
    <w:rPr>
      <w:sz w:val="20"/>
      <w:szCs w:val="20"/>
    </w:rPr>
  </w:style>
  <w:style w:type="paragraph" w:styleId="TOC8">
    <w:name w:val="toc 8"/>
    <w:basedOn w:val="Normal"/>
    <w:next w:val="Normal"/>
    <w:autoRedefine/>
    <w:uiPriority w:val="39"/>
    <w:unhideWhenUsed/>
    <w:rsid w:val="00211CE6"/>
    <w:pPr>
      <w:spacing w:after="0"/>
      <w:ind w:left="1320"/>
    </w:pPr>
    <w:rPr>
      <w:sz w:val="20"/>
      <w:szCs w:val="20"/>
    </w:rPr>
  </w:style>
  <w:style w:type="paragraph" w:styleId="TOC9">
    <w:name w:val="toc 9"/>
    <w:basedOn w:val="Normal"/>
    <w:next w:val="Normal"/>
    <w:autoRedefine/>
    <w:uiPriority w:val="39"/>
    <w:unhideWhenUsed/>
    <w:rsid w:val="00211CE6"/>
    <w:pPr>
      <w:spacing w:after="0"/>
      <w:ind w:left="1540"/>
    </w:pPr>
    <w:rPr>
      <w:sz w:val="20"/>
      <w:szCs w:val="20"/>
    </w:rPr>
  </w:style>
  <w:style w:type="paragraph" w:styleId="TOCHeading">
    <w:name w:val="TOC Heading"/>
    <w:basedOn w:val="Heading1"/>
    <w:next w:val="Normal"/>
    <w:uiPriority w:val="39"/>
    <w:unhideWhenUsed/>
    <w:qFormat/>
    <w:rsid w:val="00166670"/>
    <w:pPr>
      <w:keepNext/>
      <w:keepLines/>
      <w:widowControl/>
      <w:autoSpaceDE/>
      <w:autoSpaceDN/>
      <w:adjustRightInd/>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Heading2Char">
    <w:name w:val="Heading 2 Char"/>
    <w:basedOn w:val="DefaultParagraphFont"/>
    <w:link w:val="Heading2"/>
    <w:uiPriority w:val="9"/>
    <w:rsid w:val="00A56C68"/>
    <w:rPr>
      <w:rFonts w:ascii="Times New Roman" w:eastAsiaTheme="majorEastAsia" w:hAnsi="Times New Roman" w:cs="Times New Roman"/>
      <w:b/>
      <w:sz w:val="24"/>
      <w:szCs w:val="24"/>
    </w:rPr>
  </w:style>
  <w:style w:type="character" w:styleId="Strong">
    <w:name w:val="Strong"/>
    <w:basedOn w:val="DefaultParagraphFont"/>
    <w:uiPriority w:val="22"/>
    <w:qFormat/>
    <w:rsid w:val="00BC1EAD"/>
    <w:rPr>
      <w:b/>
      <w:bCs/>
    </w:rPr>
  </w:style>
  <w:style w:type="character" w:customStyle="1" w:styleId="currenthithighlight">
    <w:name w:val="currenthithighlight"/>
    <w:basedOn w:val="DefaultParagraphFont"/>
    <w:rsid w:val="00BC1EAD"/>
  </w:style>
  <w:style w:type="character" w:customStyle="1" w:styleId="summary">
    <w:name w:val="summary"/>
    <w:basedOn w:val="DefaultParagraphFont"/>
    <w:rsid w:val="00BC1EAD"/>
  </w:style>
  <w:style w:type="character" w:customStyle="1" w:styleId="a-size-extra-large">
    <w:name w:val="a-size-extra-large"/>
    <w:basedOn w:val="DefaultParagraphFont"/>
    <w:rsid w:val="005765DA"/>
  </w:style>
  <w:style w:type="paragraph" w:styleId="BodyText">
    <w:name w:val="Body Text"/>
    <w:basedOn w:val="Normal"/>
    <w:link w:val="BodyTextChar"/>
    <w:uiPriority w:val="99"/>
    <w:semiHidden/>
    <w:unhideWhenUsed/>
    <w:rsid w:val="00693FA8"/>
    <w:pPr>
      <w:widowControl/>
      <w:spacing w:after="0" w:line="230" w:lineRule="auto"/>
    </w:pPr>
    <w:rPr>
      <w:rFonts w:ascii="Times New Roman" w:hAnsi="Times New Roman" w:cs="Times New Roman"/>
      <w:lang w:eastAsia="fr-FR"/>
    </w:rPr>
  </w:style>
  <w:style w:type="character" w:customStyle="1" w:styleId="BodyTextChar">
    <w:name w:val="Body Text Char"/>
    <w:basedOn w:val="DefaultParagraphFont"/>
    <w:link w:val="BodyText"/>
    <w:uiPriority w:val="99"/>
    <w:semiHidden/>
    <w:rsid w:val="00693FA8"/>
    <w:rPr>
      <w:rFonts w:ascii="Times New Roman" w:hAnsi="Times New Roman" w:cs="Times New Roman"/>
      <w:lang w:eastAsia="fr-FR"/>
    </w:rPr>
  </w:style>
  <w:style w:type="character" w:styleId="FootnoteReference">
    <w:name w:val="footnote reference"/>
    <w:basedOn w:val="DefaultParagraphFont"/>
    <w:uiPriority w:val="99"/>
    <w:semiHidden/>
    <w:unhideWhenUsed/>
    <w:rsid w:val="009D11A2"/>
    <w:rPr>
      <w:vertAlign w:val="superscript"/>
    </w:rPr>
  </w:style>
  <w:style w:type="paragraph" w:customStyle="1" w:styleId="paragraph">
    <w:name w:val="paragraph"/>
    <w:basedOn w:val="Normal"/>
    <w:rsid w:val="008C7BD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7BDE"/>
  </w:style>
  <w:style w:type="character" w:customStyle="1" w:styleId="eop">
    <w:name w:val="eop"/>
    <w:basedOn w:val="DefaultParagraphFont"/>
    <w:rsid w:val="008C7BDE"/>
  </w:style>
  <w:style w:type="character" w:customStyle="1" w:styleId="spellingerror">
    <w:name w:val="spellingerror"/>
    <w:basedOn w:val="DefaultParagraphFont"/>
    <w:rsid w:val="008C7BDE"/>
  </w:style>
  <w:style w:type="paragraph" w:customStyle="1" w:styleId="m444813538980765213msoblocktext">
    <w:name w:val="m_444813538980765213msoblocktext"/>
    <w:basedOn w:val="Normal"/>
    <w:rsid w:val="005F3FB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559225965783813781msohyperlink">
    <w:name w:val="m_-3559225965783813781msohyperlink"/>
    <w:basedOn w:val="DefaultParagraphFont"/>
    <w:rsid w:val="004F4446"/>
  </w:style>
  <w:style w:type="character" w:customStyle="1" w:styleId="m8334650541764028032msofootnotereference">
    <w:name w:val="m_8334650541764028032msofootnotereference"/>
    <w:basedOn w:val="DefaultParagraphFont"/>
    <w:rsid w:val="003C6963"/>
  </w:style>
  <w:style w:type="character" w:customStyle="1" w:styleId="m-6102912592234620993syshypertext">
    <w:name w:val="m_-6102912592234620993syshypertext"/>
    <w:basedOn w:val="DefaultParagraphFont"/>
    <w:rsid w:val="002101B4"/>
  </w:style>
  <w:style w:type="paragraph" w:customStyle="1" w:styleId="m984103544298146114xxxmsonormal">
    <w:name w:val="m_984103544298146114xxxmsonormal"/>
    <w:basedOn w:val="Normal"/>
    <w:rsid w:val="00016EC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E5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E588D"/>
    <w:rPr>
      <w:rFonts w:ascii="Courier New" w:eastAsia="Times New Roman" w:hAnsi="Courier New" w:cs="Courier New"/>
      <w:sz w:val="20"/>
      <w:szCs w:val="20"/>
    </w:rPr>
  </w:style>
  <w:style w:type="paragraph" w:customStyle="1" w:styleId="LRTitle">
    <w:name w:val="LR Title"/>
    <w:basedOn w:val="Normal"/>
    <w:rsid w:val="00B80528"/>
    <w:pPr>
      <w:widowControl/>
      <w:spacing w:after="0" w:line="240" w:lineRule="auto"/>
      <w:jc w:val="center"/>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82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434">
      <w:bodyDiv w:val="1"/>
      <w:marLeft w:val="0"/>
      <w:marRight w:val="0"/>
      <w:marTop w:val="0"/>
      <w:marBottom w:val="0"/>
      <w:divBdr>
        <w:top w:val="none" w:sz="0" w:space="0" w:color="auto"/>
        <w:left w:val="none" w:sz="0" w:space="0" w:color="auto"/>
        <w:bottom w:val="none" w:sz="0" w:space="0" w:color="auto"/>
        <w:right w:val="none" w:sz="0" w:space="0" w:color="auto"/>
      </w:divBdr>
      <w:divsChild>
        <w:div w:id="1338925008">
          <w:marLeft w:val="0"/>
          <w:marRight w:val="0"/>
          <w:marTop w:val="0"/>
          <w:marBottom w:val="0"/>
          <w:divBdr>
            <w:top w:val="none" w:sz="0" w:space="0" w:color="auto"/>
            <w:left w:val="none" w:sz="0" w:space="0" w:color="auto"/>
            <w:bottom w:val="none" w:sz="0" w:space="0" w:color="auto"/>
            <w:right w:val="none" w:sz="0" w:space="0" w:color="auto"/>
          </w:divBdr>
        </w:div>
        <w:div w:id="1523087762">
          <w:marLeft w:val="0"/>
          <w:marRight w:val="0"/>
          <w:marTop w:val="0"/>
          <w:marBottom w:val="0"/>
          <w:divBdr>
            <w:top w:val="none" w:sz="0" w:space="0" w:color="auto"/>
            <w:left w:val="none" w:sz="0" w:space="0" w:color="auto"/>
            <w:bottom w:val="none" w:sz="0" w:space="0" w:color="auto"/>
            <w:right w:val="none" w:sz="0" w:space="0" w:color="auto"/>
          </w:divBdr>
        </w:div>
        <w:div w:id="171382170">
          <w:marLeft w:val="0"/>
          <w:marRight w:val="0"/>
          <w:marTop w:val="0"/>
          <w:marBottom w:val="0"/>
          <w:divBdr>
            <w:top w:val="none" w:sz="0" w:space="0" w:color="auto"/>
            <w:left w:val="none" w:sz="0" w:space="0" w:color="auto"/>
            <w:bottom w:val="none" w:sz="0" w:space="0" w:color="auto"/>
            <w:right w:val="none" w:sz="0" w:space="0" w:color="auto"/>
          </w:divBdr>
        </w:div>
        <w:div w:id="1142963770">
          <w:marLeft w:val="0"/>
          <w:marRight w:val="0"/>
          <w:marTop w:val="0"/>
          <w:marBottom w:val="0"/>
          <w:divBdr>
            <w:top w:val="none" w:sz="0" w:space="0" w:color="auto"/>
            <w:left w:val="none" w:sz="0" w:space="0" w:color="auto"/>
            <w:bottom w:val="none" w:sz="0" w:space="0" w:color="auto"/>
            <w:right w:val="none" w:sz="0" w:space="0" w:color="auto"/>
          </w:divBdr>
        </w:div>
        <w:div w:id="1337924338">
          <w:marLeft w:val="0"/>
          <w:marRight w:val="0"/>
          <w:marTop w:val="0"/>
          <w:marBottom w:val="0"/>
          <w:divBdr>
            <w:top w:val="none" w:sz="0" w:space="0" w:color="auto"/>
            <w:left w:val="none" w:sz="0" w:space="0" w:color="auto"/>
            <w:bottom w:val="none" w:sz="0" w:space="0" w:color="auto"/>
            <w:right w:val="none" w:sz="0" w:space="0" w:color="auto"/>
          </w:divBdr>
        </w:div>
        <w:div w:id="937182094">
          <w:marLeft w:val="0"/>
          <w:marRight w:val="0"/>
          <w:marTop w:val="0"/>
          <w:marBottom w:val="0"/>
          <w:divBdr>
            <w:top w:val="none" w:sz="0" w:space="0" w:color="auto"/>
            <w:left w:val="none" w:sz="0" w:space="0" w:color="auto"/>
            <w:bottom w:val="none" w:sz="0" w:space="0" w:color="auto"/>
            <w:right w:val="none" w:sz="0" w:space="0" w:color="auto"/>
          </w:divBdr>
        </w:div>
        <w:div w:id="1159420210">
          <w:marLeft w:val="0"/>
          <w:marRight w:val="0"/>
          <w:marTop w:val="0"/>
          <w:marBottom w:val="0"/>
          <w:divBdr>
            <w:top w:val="none" w:sz="0" w:space="0" w:color="auto"/>
            <w:left w:val="none" w:sz="0" w:space="0" w:color="auto"/>
            <w:bottom w:val="none" w:sz="0" w:space="0" w:color="auto"/>
            <w:right w:val="none" w:sz="0" w:space="0" w:color="auto"/>
          </w:divBdr>
        </w:div>
      </w:divsChild>
    </w:div>
    <w:div w:id="3557625">
      <w:bodyDiv w:val="1"/>
      <w:marLeft w:val="0"/>
      <w:marRight w:val="0"/>
      <w:marTop w:val="0"/>
      <w:marBottom w:val="0"/>
      <w:divBdr>
        <w:top w:val="none" w:sz="0" w:space="0" w:color="auto"/>
        <w:left w:val="none" w:sz="0" w:space="0" w:color="auto"/>
        <w:bottom w:val="none" w:sz="0" w:space="0" w:color="auto"/>
        <w:right w:val="none" w:sz="0" w:space="0" w:color="auto"/>
      </w:divBdr>
    </w:div>
    <w:div w:id="10231570">
      <w:bodyDiv w:val="1"/>
      <w:marLeft w:val="0"/>
      <w:marRight w:val="0"/>
      <w:marTop w:val="0"/>
      <w:marBottom w:val="0"/>
      <w:divBdr>
        <w:top w:val="none" w:sz="0" w:space="0" w:color="auto"/>
        <w:left w:val="none" w:sz="0" w:space="0" w:color="auto"/>
        <w:bottom w:val="none" w:sz="0" w:space="0" w:color="auto"/>
        <w:right w:val="none" w:sz="0" w:space="0" w:color="auto"/>
      </w:divBdr>
    </w:div>
    <w:div w:id="13384976">
      <w:bodyDiv w:val="1"/>
      <w:marLeft w:val="0"/>
      <w:marRight w:val="0"/>
      <w:marTop w:val="0"/>
      <w:marBottom w:val="0"/>
      <w:divBdr>
        <w:top w:val="none" w:sz="0" w:space="0" w:color="auto"/>
        <w:left w:val="none" w:sz="0" w:space="0" w:color="auto"/>
        <w:bottom w:val="none" w:sz="0" w:space="0" w:color="auto"/>
        <w:right w:val="none" w:sz="0" w:space="0" w:color="auto"/>
      </w:divBdr>
    </w:div>
    <w:div w:id="28070848">
      <w:bodyDiv w:val="1"/>
      <w:marLeft w:val="0"/>
      <w:marRight w:val="0"/>
      <w:marTop w:val="0"/>
      <w:marBottom w:val="0"/>
      <w:divBdr>
        <w:top w:val="none" w:sz="0" w:space="0" w:color="auto"/>
        <w:left w:val="none" w:sz="0" w:space="0" w:color="auto"/>
        <w:bottom w:val="none" w:sz="0" w:space="0" w:color="auto"/>
        <w:right w:val="none" w:sz="0" w:space="0" w:color="auto"/>
      </w:divBdr>
    </w:div>
    <w:div w:id="35736649">
      <w:bodyDiv w:val="1"/>
      <w:marLeft w:val="0"/>
      <w:marRight w:val="0"/>
      <w:marTop w:val="0"/>
      <w:marBottom w:val="0"/>
      <w:divBdr>
        <w:top w:val="none" w:sz="0" w:space="0" w:color="auto"/>
        <w:left w:val="none" w:sz="0" w:space="0" w:color="auto"/>
        <w:bottom w:val="none" w:sz="0" w:space="0" w:color="auto"/>
        <w:right w:val="none" w:sz="0" w:space="0" w:color="auto"/>
      </w:divBdr>
    </w:div>
    <w:div w:id="39132051">
      <w:bodyDiv w:val="1"/>
      <w:marLeft w:val="0"/>
      <w:marRight w:val="0"/>
      <w:marTop w:val="0"/>
      <w:marBottom w:val="0"/>
      <w:divBdr>
        <w:top w:val="none" w:sz="0" w:space="0" w:color="auto"/>
        <w:left w:val="none" w:sz="0" w:space="0" w:color="auto"/>
        <w:bottom w:val="none" w:sz="0" w:space="0" w:color="auto"/>
        <w:right w:val="none" w:sz="0" w:space="0" w:color="auto"/>
      </w:divBdr>
    </w:div>
    <w:div w:id="55209630">
      <w:bodyDiv w:val="1"/>
      <w:marLeft w:val="0"/>
      <w:marRight w:val="0"/>
      <w:marTop w:val="0"/>
      <w:marBottom w:val="0"/>
      <w:divBdr>
        <w:top w:val="none" w:sz="0" w:space="0" w:color="auto"/>
        <w:left w:val="none" w:sz="0" w:space="0" w:color="auto"/>
        <w:bottom w:val="none" w:sz="0" w:space="0" w:color="auto"/>
        <w:right w:val="none" w:sz="0" w:space="0" w:color="auto"/>
      </w:divBdr>
    </w:div>
    <w:div w:id="71007419">
      <w:bodyDiv w:val="1"/>
      <w:marLeft w:val="0"/>
      <w:marRight w:val="0"/>
      <w:marTop w:val="0"/>
      <w:marBottom w:val="0"/>
      <w:divBdr>
        <w:top w:val="none" w:sz="0" w:space="0" w:color="auto"/>
        <w:left w:val="none" w:sz="0" w:space="0" w:color="auto"/>
        <w:bottom w:val="none" w:sz="0" w:space="0" w:color="auto"/>
        <w:right w:val="none" w:sz="0" w:space="0" w:color="auto"/>
      </w:divBdr>
    </w:div>
    <w:div w:id="79910671">
      <w:bodyDiv w:val="1"/>
      <w:marLeft w:val="0"/>
      <w:marRight w:val="0"/>
      <w:marTop w:val="0"/>
      <w:marBottom w:val="0"/>
      <w:divBdr>
        <w:top w:val="none" w:sz="0" w:space="0" w:color="auto"/>
        <w:left w:val="none" w:sz="0" w:space="0" w:color="auto"/>
        <w:bottom w:val="none" w:sz="0" w:space="0" w:color="auto"/>
        <w:right w:val="none" w:sz="0" w:space="0" w:color="auto"/>
      </w:divBdr>
    </w:div>
    <w:div w:id="81491299">
      <w:bodyDiv w:val="1"/>
      <w:marLeft w:val="0"/>
      <w:marRight w:val="0"/>
      <w:marTop w:val="0"/>
      <w:marBottom w:val="0"/>
      <w:divBdr>
        <w:top w:val="none" w:sz="0" w:space="0" w:color="auto"/>
        <w:left w:val="none" w:sz="0" w:space="0" w:color="auto"/>
        <w:bottom w:val="none" w:sz="0" w:space="0" w:color="auto"/>
        <w:right w:val="none" w:sz="0" w:space="0" w:color="auto"/>
      </w:divBdr>
    </w:div>
    <w:div w:id="99225807">
      <w:bodyDiv w:val="1"/>
      <w:marLeft w:val="0"/>
      <w:marRight w:val="0"/>
      <w:marTop w:val="0"/>
      <w:marBottom w:val="0"/>
      <w:divBdr>
        <w:top w:val="none" w:sz="0" w:space="0" w:color="auto"/>
        <w:left w:val="none" w:sz="0" w:space="0" w:color="auto"/>
        <w:bottom w:val="none" w:sz="0" w:space="0" w:color="auto"/>
        <w:right w:val="none" w:sz="0" w:space="0" w:color="auto"/>
      </w:divBdr>
    </w:div>
    <w:div w:id="110780210">
      <w:bodyDiv w:val="1"/>
      <w:marLeft w:val="0"/>
      <w:marRight w:val="0"/>
      <w:marTop w:val="0"/>
      <w:marBottom w:val="0"/>
      <w:divBdr>
        <w:top w:val="none" w:sz="0" w:space="0" w:color="auto"/>
        <w:left w:val="none" w:sz="0" w:space="0" w:color="auto"/>
        <w:bottom w:val="none" w:sz="0" w:space="0" w:color="auto"/>
        <w:right w:val="none" w:sz="0" w:space="0" w:color="auto"/>
      </w:divBdr>
      <w:divsChild>
        <w:div w:id="1814443189">
          <w:marLeft w:val="0"/>
          <w:marRight w:val="0"/>
          <w:marTop w:val="0"/>
          <w:marBottom w:val="0"/>
          <w:divBdr>
            <w:top w:val="none" w:sz="0" w:space="0" w:color="auto"/>
            <w:left w:val="none" w:sz="0" w:space="0" w:color="auto"/>
            <w:bottom w:val="none" w:sz="0" w:space="0" w:color="auto"/>
            <w:right w:val="none" w:sz="0" w:space="0" w:color="auto"/>
          </w:divBdr>
        </w:div>
        <w:div w:id="494734217">
          <w:marLeft w:val="0"/>
          <w:marRight w:val="0"/>
          <w:marTop w:val="0"/>
          <w:marBottom w:val="0"/>
          <w:divBdr>
            <w:top w:val="none" w:sz="0" w:space="0" w:color="auto"/>
            <w:left w:val="none" w:sz="0" w:space="0" w:color="auto"/>
            <w:bottom w:val="none" w:sz="0" w:space="0" w:color="auto"/>
            <w:right w:val="none" w:sz="0" w:space="0" w:color="auto"/>
          </w:divBdr>
        </w:div>
      </w:divsChild>
    </w:div>
    <w:div w:id="111487575">
      <w:bodyDiv w:val="1"/>
      <w:marLeft w:val="0"/>
      <w:marRight w:val="0"/>
      <w:marTop w:val="0"/>
      <w:marBottom w:val="0"/>
      <w:divBdr>
        <w:top w:val="none" w:sz="0" w:space="0" w:color="auto"/>
        <w:left w:val="none" w:sz="0" w:space="0" w:color="auto"/>
        <w:bottom w:val="none" w:sz="0" w:space="0" w:color="auto"/>
        <w:right w:val="none" w:sz="0" w:space="0" w:color="auto"/>
      </w:divBdr>
    </w:div>
    <w:div w:id="139739730">
      <w:bodyDiv w:val="1"/>
      <w:marLeft w:val="0"/>
      <w:marRight w:val="0"/>
      <w:marTop w:val="0"/>
      <w:marBottom w:val="0"/>
      <w:divBdr>
        <w:top w:val="none" w:sz="0" w:space="0" w:color="auto"/>
        <w:left w:val="none" w:sz="0" w:space="0" w:color="auto"/>
        <w:bottom w:val="none" w:sz="0" w:space="0" w:color="auto"/>
        <w:right w:val="none" w:sz="0" w:space="0" w:color="auto"/>
      </w:divBdr>
    </w:div>
    <w:div w:id="159663579">
      <w:bodyDiv w:val="1"/>
      <w:marLeft w:val="0"/>
      <w:marRight w:val="0"/>
      <w:marTop w:val="0"/>
      <w:marBottom w:val="0"/>
      <w:divBdr>
        <w:top w:val="none" w:sz="0" w:space="0" w:color="auto"/>
        <w:left w:val="none" w:sz="0" w:space="0" w:color="auto"/>
        <w:bottom w:val="none" w:sz="0" w:space="0" w:color="auto"/>
        <w:right w:val="none" w:sz="0" w:space="0" w:color="auto"/>
      </w:divBdr>
    </w:div>
    <w:div w:id="248002588">
      <w:bodyDiv w:val="1"/>
      <w:marLeft w:val="0"/>
      <w:marRight w:val="0"/>
      <w:marTop w:val="0"/>
      <w:marBottom w:val="0"/>
      <w:divBdr>
        <w:top w:val="none" w:sz="0" w:space="0" w:color="auto"/>
        <w:left w:val="none" w:sz="0" w:space="0" w:color="auto"/>
        <w:bottom w:val="none" w:sz="0" w:space="0" w:color="auto"/>
        <w:right w:val="none" w:sz="0" w:space="0" w:color="auto"/>
      </w:divBdr>
    </w:div>
    <w:div w:id="255486192">
      <w:bodyDiv w:val="1"/>
      <w:marLeft w:val="0"/>
      <w:marRight w:val="0"/>
      <w:marTop w:val="0"/>
      <w:marBottom w:val="0"/>
      <w:divBdr>
        <w:top w:val="none" w:sz="0" w:space="0" w:color="auto"/>
        <w:left w:val="none" w:sz="0" w:space="0" w:color="auto"/>
        <w:bottom w:val="none" w:sz="0" w:space="0" w:color="auto"/>
        <w:right w:val="none" w:sz="0" w:space="0" w:color="auto"/>
      </w:divBdr>
    </w:div>
    <w:div w:id="374279367">
      <w:bodyDiv w:val="1"/>
      <w:marLeft w:val="0"/>
      <w:marRight w:val="0"/>
      <w:marTop w:val="0"/>
      <w:marBottom w:val="0"/>
      <w:divBdr>
        <w:top w:val="none" w:sz="0" w:space="0" w:color="auto"/>
        <w:left w:val="none" w:sz="0" w:space="0" w:color="auto"/>
        <w:bottom w:val="none" w:sz="0" w:space="0" w:color="auto"/>
        <w:right w:val="none" w:sz="0" w:space="0" w:color="auto"/>
      </w:divBdr>
    </w:div>
    <w:div w:id="386337402">
      <w:bodyDiv w:val="1"/>
      <w:marLeft w:val="0"/>
      <w:marRight w:val="0"/>
      <w:marTop w:val="0"/>
      <w:marBottom w:val="0"/>
      <w:divBdr>
        <w:top w:val="none" w:sz="0" w:space="0" w:color="auto"/>
        <w:left w:val="none" w:sz="0" w:space="0" w:color="auto"/>
        <w:bottom w:val="none" w:sz="0" w:space="0" w:color="auto"/>
        <w:right w:val="none" w:sz="0" w:space="0" w:color="auto"/>
      </w:divBdr>
    </w:div>
    <w:div w:id="421532044">
      <w:bodyDiv w:val="1"/>
      <w:marLeft w:val="0"/>
      <w:marRight w:val="0"/>
      <w:marTop w:val="0"/>
      <w:marBottom w:val="0"/>
      <w:divBdr>
        <w:top w:val="none" w:sz="0" w:space="0" w:color="auto"/>
        <w:left w:val="none" w:sz="0" w:space="0" w:color="auto"/>
        <w:bottom w:val="none" w:sz="0" w:space="0" w:color="auto"/>
        <w:right w:val="none" w:sz="0" w:space="0" w:color="auto"/>
      </w:divBdr>
    </w:div>
    <w:div w:id="438523891">
      <w:bodyDiv w:val="1"/>
      <w:marLeft w:val="0"/>
      <w:marRight w:val="0"/>
      <w:marTop w:val="0"/>
      <w:marBottom w:val="0"/>
      <w:divBdr>
        <w:top w:val="none" w:sz="0" w:space="0" w:color="auto"/>
        <w:left w:val="none" w:sz="0" w:space="0" w:color="auto"/>
        <w:bottom w:val="none" w:sz="0" w:space="0" w:color="auto"/>
        <w:right w:val="none" w:sz="0" w:space="0" w:color="auto"/>
      </w:divBdr>
      <w:divsChild>
        <w:div w:id="1407679491">
          <w:marLeft w:val="0"/>
          <w:marRight w:val="0"/>
          <w:marTop w:val="0"/>
          <w:marBottom w:val="0"/>
          <w:divBdr>
            <w:top w:val="none" w:sz="0" w:space="0" w:color="auto"/>
            <w:left w:val="none" w:sz="0" w:space="0" w:color="auto"/>
            <w:bottom w:val="none" w:sz="0" w:space="0" w:color="auto"/>
            <w:right w:val="none" w:sz="0" w:space="0" w:color="auto"/>
          </w:divBdr>
        </w:div>
      </w:divsChild>
    </w:div>
    <w:div w:id="555623350">
      <w:bodyDiv w:val="1"/>
      <w:marLeft w:val="0"/>
      <w:marRight w:val="0"/>
      <w:marTop w:val="0"/>
      <w:marBottom w:val="0"/>
      <w:divBdr>
        <w:top w:val="none" w:sz="0" w:space="0" w:color="auto"/>
        <w:left w:val="none" w:sz="0" w:space="0" w:color="auto"/>
        <w:bottom w:val="none" w:sz="0" w:space="0" w:color="auto"/>
        <w:right w:val="none" w:sz="0" w:space="0" w:color="auto"/>
      </w:divBdr>
    </w:div>
    <w:div w:id="577329125">
      <w:bodyDiv w:val="1"/>
      <w:marLeft w:val="0"/>
      <w:marRight w:val="0"/>
      <w:marTop w:val="0"/>
      <w:marBottom w:val="0"/>
      <w:divBdr>
        <w:top w:val="none" w:sz="0" w:space="0" w:color="auto"/>
        <w:left w:val="none" w:sz="0" w:space="0" w:color="auto"/>
        <w:bottom w:val="none" w:sz="0" w:space="0" w:color="auto"/>
        <w:right w:val="none" w:sz="0" w:space="0" w:color="auto"/>
      </w:divBdr>
      <w:divsChild>
        <w:div w:id="551576310">
          <w:marLeft w:val="0"/>
          <w:marRight w:val="0"/>
          <w:marTop w:val="0"/>
          <w:marBottom w:val="0"/>
          <w:divBdr>
            <w:top w:val="none" w:sz="0" w:space="0" w:color="auto"/>
            <w:left w:val="none" w:sz="0" w:space="0" w:color="auto"/>
            <w:bottom w:val="none" w:sz="0" w:space="0" w:color="auto"/>
            <w:right w:val="none" w:sz="0" w:space="0" w:color="auto"/>
          </w:divBdr>
        </w:div>
        <w:div w:id="600260302">
          <w:marLeft w:val="0"/>
          <w:marRight w:val="0"/>
          <w:marTop w:val="0"/>
          <w:marBottom w:val="0"/>
          <w:divBdr>
            <w:top w:val="none" w:sz="0" w:space="0" w:color="auto"/>
            <w:left w:val="none" w:sz="0" w:space="0" w:color="auto"/>
            <w:bottom w:val="none" w:sz="0" w:space="0" w:color="auto"/>
            <w:right w:val="none" w:sz="0" w:space="0" w:color="auto"/>
          </w:divBdr>
        </w:div>
        <w:div w:id="222764528">
          <w:marLeft w:val="0"/>
          <w:marRight w:val="0"/>
          <w:marTop w:val="0"/>
          <w:marBottom w:val="0"/>
          <w:divBdr>
            <w:top w:val="none" w:sz="0" w:space="0" w:color="auto"/>
            <w:left w:val="none" w:sz="0" w:space="0" w:color="auto"/>
            <w:bottom w:val="none" w:sz="0" w:space="0" w:color="auto"/>
            <w:right w:val="none" w:sz="0" w:space="0" w:color="auto"/>
          </w:divBdr>
        </w:div>
      </w:divsChild>
    </w:div>
    <w:div w:id="580334501">
      <w:bodyDiv w:val="1"/>
      <w:marLeft w:val="0"/>
      <w:marRight w:val="0"/>
      <w:marTop w:val="0"/>
      <w:marBottom w:val="0"/>
      <w:divBdr>
        <w:top w:val="none" w:sz="0" w:space="0" w:color="auto"/>
        <w:left w:val="none" w:sz="0" w:space="0" w:color="auto"/>
        <w:bottom w:val="none" w:sz="0" w:space="0" w:color="auto"/>
        <w:right w:val="none" w:sz="0" w:space="0" w:color="auto"/>
      </w:divBdr>
      <w:divsChild>
        <w:div w:id="363554357">
          <w:marLeft w:val="0"/>
          <w:marRight w:val="0"/>
          <w:marTop w:val="0"/>
          <w:marBottom w:val="0"/>
          <w:divBdr>
            <w:top w:val="none" w:sz="0" w:space="0" w:color="auto"/>
            <w:left w:val="none" w:sz="0" w:space="0" w:color="auto"/>
            <w:bottom w:val="none" w:sz="0" w:space="0" w:color="auto"/>
            <w:right w:val="none" w:sz="0" w:space="0" w:color="auto"/>
          </w:divBdr>
        </w:div>
        <w:div w:id="421730387">
          <w:marLeft w:val="0"/>
          <w:marRight w:val="0"/>
          <w:marTop w:val="0"/>
          <w:marBottom w:val="0"/>
          <w:divBdr>
            <w:top w:val="none" w:sz="0" w:space="0" w:color="auto"/>
            <w:left w:val="none" w:sz="0" w:space="0" w:color="auto"/>
            <w:bottom w:val="none" w:sz="0" w:space="0" w:color="auto"/>
            <w:right w:val="none" w:sz="0" w:space="0" w:color="auto"/>
          </w:divBdr>
        </w:div>
        <w:div w:id="1089276259">
          <w:marLeft w:val="0"/>
          <w:marRight w:val="0"/>
          <w:marTop w:val="0"/>
          <w:marBottom w:val="0"/>
          <w:divBdr>
            <w:top w:val="none" w:sz="0" w:space="0" w:color="auto"/>
            <w:left w:val="none" w:sz="0" w:space="0" w:color="auto"/>
            <w:bottom w:val="none" w:sz="0" w:space="0" w:color="auto"/>
            <w:right w:val="none" w:sz="0" w:space="0" w:color="auto"/>
          </w:divBdr>
        </w:div>
        <w:div w:id="805047380">
          <w:marLeft w:val="0"/>
          <w:marRight w:val="0"/>
          <w:marTop w:val="0"/>
          <w:marBottom w:val="0"/>
          <w:divBdr>
            <w:top w:val="none" w:sz="0" w:space="0" w:color="auto"/>
            <w:left w:val="none" w:sz="0" w:space="0" w:color="auto"/>
            <w:bottom w:val="none" w:sz="0" w:space="0" w:color="auto"/>
            <w:right w:val="none" w:sz="0" w:space="0" w:color="auto"/>
          </w:divBdr>
        </w:div>
        <w:div w:id="209611043">
          <w:marLeft w:val="0"/>
          <w:marRight w:val="0"/>
          <w:marTop w:val="0"/>
          <w:marBottom w:val="0"/>
          <w:divBdr>
            <w:top w:val="none" w:sz="0" w:space="0" w:color="auto"/>
            <w:left w:val="none" w:sz="0" w:space="0" w:color="auto"/>
            <w:bottom w:val="none" w:sz="0" w:space="0" w:color="auto"/>
            <w:right w:val="none" w:sz="0" w:space="0" w:color="auto"/>
          </w:divBdr>
        </w:div>
        <w:div w:id="2064060691">
          <w:marLeft w:val="0"/>
          <w:marRight w:val="0"/>
          <w:marTop w:val="0"/>
          <w:marBottom w:val="0"/>
          <w:divBdr>
            <w:top w:val="none" w:sz="0" w:space="0" w:color="auto"/>
            <w:left w:val="none" w:sz="0" w:space="0" w:color="auto"/>
            <w:bottom w:val="none" w:sz="0" w:space="0" w:color="auto"/>
            <w:right w:val="none" w:sz="0" w:space="0" w:color="auto"/>
          </w:divBdr>
        </w:div>
        <w:div w:id="478352941">
          <w:marLeft w:val="0"/>
          <w:marRight w:val="0"/>
          <w:marTop w:val="0"/>
          <w:marBottom w:val="0"/>
          <w:divBdr>
            <w:top w:val="none" w:sz="0" w:space="0" w:color="auto"/>
            <w:left w:val="none" w:sz="0" w:space="0" w:color="auto"/>
            <w:bottom w:val="none" w:sz="0" w:space="0" w:color="auto"/>
            <w:right w:val="none" w:sz="0" w:space="0" w:color="auto"/>
          </w:divBdr>
        </w:div>
        <w:div w:id="1318806326">
          <w:marLeft w:val="0"/>
          <w:marRight w:val="0"/>
          <w:marTop w:val="0"/>
          <w:marBottom w:val="0"/>
          <w:divBdr>
            <w:top w:val="none" w:sz="0" w:space="0" w:color="auto"/>
            <w:left w:val="none" w:sz="0" w:space="0" w:color="auto"/>
            <w:bottom w:val="none" w:sz="0" w:space="0" w:color="auto"/>
            <w:right w:val="none" w:sz="0" w:space="0" w:color="auto"/>
          </w:divBdr>
        </w:div>
      </w:divsChild>
    </w:div>
    <w:div w:id="592009910">
      <w:bodyDiv w:val="1"/>
      <w:marLeft w:val="0"/>
      <w:marRight w:val="0"/>
      <w:marTop w:val="0"/>
      <w:marBottom w:val="0"/>
      <w:divBdr>
        <w:top w:val="none" w:sz="0" w:space="0" w:color="auto"/>
        <w:left w:val="none" w:sz="0" w:space="0" w:color="auto"/>
        <w:bottom w:val="none" w:sz="0" w:space="0" w:color="auto"/>
        <w:right w:val="none" w:sz="0" w:space="0" w:color="auto"/>
      </w:divBdr>
    </w:div>
    <w:div w:id="597249799">
      <w:bodyDiv w:val="1"/>
      <w:marLeft w:val="0"/>
      <w:marRight w:val="0"/>
      <w:marTop w:val="0"/>
      <w:marBottom w:val="0"/>
      <w:divBdr>
        <w:top w:val="none" w:sz="0" w:space="0" w:color="auto"/>
        <w:left w:val="none" w:sz="0" w:space="0" w:color="auto"/>
        <w:bottom w:val="none" w:sz="0" w:space="0" w:color="auto"/>
        <w:right w:val="none" w:sz="0" w:space="0" w:color="auto"/>
      </w:divBdr>
    </w:div>
    <w:div w:id="623389013">
      <w:bodyDiv w:val="1"/>
      <w:marLeft w:val="0"/>
      <w:marRight w:val="0"/>
      <w:marTop w:val="0"/>
      <w:marBottom w:val="0"/>
      <w:divBdr>
        <w:top w:val="none" w:sz="0" w:space="0" w:color="auto"/>
        <w:left w:val="none" w:sz="0" w:space="0" w:color="auto"/>
        <w:bottom w:val="none" w:sz="0" w:space="0" w:color="auto"/>
        <w:right w:val="none" w:sz="0" w:space="0" w:color="auto"/>
      </w:divBdr>
    </w:div>
    <w:div w:id="628364794">
      <w:bodyDiv w:val="1"/>
      <w:marLeft w:val="0"/>
      <w:marRight w:val="0"/>
      <w:marTop w:val="0"/>
      <w:marBottom w:val="0"/>
      <w:divBdr>
        <w:top w:val="none" w:sz="0" w:space="0" w:color="auto"/>
        <w:left w:val="none" w:sz="0" w:space="0" w:color="auto"/>
        <w:bottom w:val="none" w:sz="0" w:space="0" w:color="auto"/>
        <w:right w:val="none" w:sz="0" w:space="0" w:color="auto"/>
      </w:divBdr>
      <w:divsChild>
        <w:div w:id="782387382">
          <w:marLeft w:val="0"/>
          <w:marRight w:val="0"/>
          <w:marTop w:val="0"/>
          <w:marBottom w:val="0"/>
          <w:divBdr>
            <w:top w:val="none" w:sz="0" w:space="0" w:color="auto"/>
            <w:left w:val="none" w:sz="0" w:space="0" w:color="auto"/>
            <w:bottom w:val="none" w:sz="0" w:space="0" w:color="auto"/>
            <w:right w:val="none" w:sz="0" w:space="0" w:color="auto"/>
          </w:divBdr>
        </w:div>
        <w:div w:id="2113085550">
          <w:marLeft w:val="0"/>
          <w:marRight w:val="0"/>
          <w:marTop w:val="0"/>
          <w:marBottom w:val="0"/>
          <w:divBdr>
            <w:top w:val="none" w:sz="0" w:space="0" w:color="auto"/>
            <w:left w:val="none" w:sz="0" w:space="0" w:color="auto"/>
            <w:bottom w:val="none" w:sz="0" w:space="0" w:color="auto"/>
            <w:right w:val="none" w:sz="0" w:space="0" w:color="auto"/>
          </w:divBdr>
        </w:div>
      </w:divsChild>
    </w:div>
    <w:div w:id="641231639">
      <w:bodyDiv w:val="1"/>
      <w:marLeft w:val="0"/>
      <w:marRight w:val="0"/>
      <w:marTop w:val="0"/>
      <w:marBottom w:val="0"/>
      <w:divBdr>
        <w:top w:val="none" w:sz="0" w:space="0" w:color="auto"/>
        <w:left w:val="none" w:sz="0" w:space="0" w:color="auto"/>
        <w:bottom w:val="none" w:sz="0" w:space="0" w:color="auto"/>
        <w:right w:val="none" w:sz="0" w:space="0" w:color="auto"/>
      </w:divBdr>
      <w:divsChild>
        <w:div w:id="2094089342">
          <w:marLeft w:val="0"/>
          <w:marRight w:val="0"/>
          <w:marTop w:val="0"/>
          <w:marBottom w:val="0"/>
          <w:divBdr>
            <w:top w:val="none" w:sz="0" w:space="0" w:color="auto"/>
            <w:left w:val="none" w:sz="0" w:space="0" w:color="auto"/>
            <w:bottom w:val="none" w:sz="0" w:space="0" w:color="auto"/>
            <w:right w:val="none" w:sz="0" w:space="0" w:color="auto"/>
          </w:divBdr>
        </w:div>
      </w:divsChild>
    </w:div>
    <w:div w:id="655837590">
      <w:bodyDiv w:val="1"/>
      <w:marLeft w:val="0"/>
      <w:marRight w:val="0"/>
      <w:marTop w:val="0"/>
      <w:marBottom w:val="0"/>
      <w:divBdr>
        <w:top w:val="none" w:sz="0" w:space="0" w:color="auto"/>
        <w:left w:val="none" w:sz="0" w:space="0" w:color="auto"/>
        <w:bottom w:val="none" w:sz="0" w:space="0" w:color="auto"/>
        <w:right w:val="none" w:sz="0" w:space="0" w:color="auto"/>
      </w:divBdr>
    </w:div>
    <w:div w:id="697315994">
      <w:bodyDiv w:val="1"/>
      <w:marLeft w:val="0"/>
      <w:marRight w:val="0"/>
      <w:marTop w:val="0"/>
      <w:marBottom w:val="0"/>
      <w:divBdr>
        <w:top w:val="none" w:sz="0" w:space="0" w:color="auto"/>
        <w:left w:val="none" w:sz="0" w:space="0" w:color="auto"/>
        <w:bottom w:val="none" w:sz="0" w:space="0" w:color="auto"/>
        <w:right w:val="none" w:sz="0" w:space="0" w:color="auto"/>
      </w:divBdr>
    </w:div>
    <w:div w:id="701828179">
      <w:bodyDiv w:val="1"/>
      <w:marLeft w:val="0"/>
      <w:marRight w:val="0"/>
      <w:marTop w:val="0"/>
      <w:marBottom w:val="0"/>
      <w:divBdr>
        <w:top w:val="none" w:sz="0" w:space="0" w:color="auto"/>
        <w:left w:val="none" w:sz="0" w:space="0" w:color="auto"/>
        <w:bottom w:val="none" w:sz="0" w:space="0" w:color="auto"/>
        <w:right w:val="none" w:sz="0" w:space="0" w:color="auto"/>
      </w:divBdr>
      <w:divsChild>
        <w:div w:id="1695492697">
          <w:marLeft w:val="0"/>
          <w:marRight w:val="0"/>
          <w:marTop w:val="0"/>
          <w:marBottom w:val="0"/>
          <w:divBdr>
            <w:top w:val="none" w:sz="0" w:space="0" w:color="auto"/>
            <w:left w:val="none" w:sz="0" w:space="0" w:color="auto"/>
            <w:bottom w:val="none" w:sz="0" w:space="0" w:color="auto"/>
            <w:right w:val="none" w:sz="0" w:space="0" w:color="auto"/>
          </w:divBdr>
          <w:divsChild>
            <w:div w:id="1029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78311">
      <w:bodyDiv w:val="1"/>
      <w:marLeft w:val="0"/>
      <w:marRight w:val="0"/>
      <w:marTop w:val="0"/>
      <w:marBottom w:val="0"/>
      <w:divBdr>
        <w:top w:val="none" w:sz="0" w:space="0" w:color="auto"/>
        <w:left w:val="none" w:sz="0" w:space="0" w:color="auto"/>
        <w:bottom w:val="none" w:sz="0" w:space="0" w:color="auto"/>
        <w:right w:val="none" w:sz="0" w:space="0" w:color="auto"/>
      </w:divBdr>
    </w:div>
    <w:div w:id="720830908">
      <w:bodyDiv w:val="1"/>
      <w:marLeft w:val="0"/>
      <w:marRight w:val="0"/>
      <w:marTop w:val="0"/>
      <w:marBottom w:val="0"/>
      <w:divBdr>
        <w:top w:val="none" w:sz="0" w:space="0" w:color="auto"/>
        <w:left w:val="none" w:sz="0" w:space="0" w:color="auto"/>
        <w:bottom w:val="none" w:sz="0" w:space="0" w:color="auto"/>
        <w:right w:val="none" w:sz="0" w:space="0" w:color="auto"/>
      </w:divBdr>
    </w:div>
    <w:div w:id="753356612">
      <w:bodyDiv w:val="1"/>
      <w:marLeft w:val="0"/>
      <w:marRight w:val="0"/>
      <w:marTop w:val="0"/>
      <w:marBottom w:val="0"/>
      <w:divBdr>
        <w:top w:val="none" w:sz="0" w:space="0" w:color="auto"/>
        <w:left w:val="none" w:sz="0" w:space="0" w:color="auto"/>
        <w:bottom w:val="none" w:sz="0" w:space="0" w:color="auto"/>
        <w:right w:val="none" w:sz="0" w:space="0" w:color="auto"/>
      </w:divBdr>
    </w:div>
    <w:div w:id="793987369">
      <w:bodyDiv w:val="1"/>
      <w:marLeft w:val="0"/>
      <w:marRight w:val="0"/>
      <w:marTop w:val="0"/>
      <w:marBottom w:val="0"/>
      <w:divBdr>
        <w:top w:val="none" w:sz="0" w:space="0" w:color="auto"/>
        <w:left w:val="none" w:sz="0" w:space="0" w:color="auto"/>
        <w:bottom w:val="none" w:sz="0" w:space="0" w:color="auto"/>
        <w:right w:val="none" w:sz="0" w:space="0" w:color="auto"/>
      </w:divBdr>
    </w:div>
    <w:div w:id="798374434">
      <w:bodyDiv w:val="1"/>
      <w:marLeft w:val="0"/>
      <w:marRight w:val="0"/>
      <w:marTop w:val="0"/>
      <w:marBottom w:val="0"/>
      <w:divBdr>
        <w:top w:val="none" w:sz="0" w:space="0" w:color="auto"/>
        <w:left w:val="none" w:sz="0" w:space="0" w:color="auto"/>
        <w:bottom w:val="none" w:sz="0" w:space="0" w:color="auto"/>
        <w:right w:val="none" w:sz="0" w:space="0" w:color="auto"/>
      </w:divBdr>
      <w:divsChild>
        <w:div w:id="1787197147">
          <w:marLeft w:val="0"/>
          <w:marRight w:val="0"/>
          <w:marTop w:val="0"/>
          <w:marBottom w:val="0"/>
          <w:divBdr>
            <w:top w:val="none" w:sz="0" w:space="0" w:color="auto"/>
            <w:left w:val="none" w:sz="0" w:space="0" w:color="auto"/>
            <w:bottom w:val="none" w:sz="0" w:space="0" w:color="auto"/>
            <w:right w:val="none" w:sz="0" w:space="0" w:color="auto"/>
          </w:divBdr>
        </w:div>
        <w:div w:id="1265963517">
          <w:marLeft w:val="0"/>
          <w:marRight w:val="0"/>
          <w:marTop w:val="0"/>
          <w:marBottom w:val="0"/>
          <w:divBdr>
            <w:top w:val="none" w:sz="0" w:space="0" w:color="auto"/>
            <w:left w:val="none" w:sz="0" w:space="0" w:color="auto"/>
            <w:bottom w:val="none" w:sz="0" w:space="0" w:color="auto"/>
            <w:right w:val="none" w:sz="0" w:space="0" w:color="auto"/>
          </w:divBdr>
        </w:div>
      </w:divsChild>
    </w:div>
    <w:div w:id="798913871">
      <w:bodyDiv w:val="1"/>
      <w:marLeft w:val="0"/>
      <w:marRight w:val="0"/>
      <w:marTop w:val="0"/>
      <w:marBottom w:val="0"/>
      <w:divBdr>
        <w:top w:val="none" w:sz="0" w:space="0" w:color="auto"/>
        <w:left w:val="none" w:sz="0" w:space="0" w:color="auto"/>
        <w:bottom w:val="none" w:sz="0" w:space="0" w:color="auto"/>
        <w:right w:val="none" w:sz="0" w:space="0" w:color="auto"/>
      </w:divBdr>
      <w:divsChild>
        <w:div w:id="1484810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180049">
              <w:marLeft w:val="0"/>
              <w:marRight w:val="0"/>
              <w:marTop w:val="0"/>
              <w:marBottom w:val="0"/>
              <w:divBdr>
                <w:top w:val="none" w:sz="0" w:space="0" w:color="auto"/>
                <w:left w:val="none" w:sz="0" w:space="0" w:color="auto"/>
                <w:bottom w:val="none" w:sz="0" w:space="0" w:color="auto"/>
                <w:right w:val="none" w:sz="0" w:space="0" w:color="auto"/>
              </w:divBdr>
              <w:divsChild>
                <w:div w:id="6889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1984">
      <w:bodyDiv w:val="1"/>
      <w:marLeft w:val="0"/>
      <w:marRight w:val="0"/>
      <w:marTop w:val="0"/>
      <w:marBottom w:val="0"/>
      <w:divBdr>
        <w:top w:val="none" w:sz="0" w:space="0" w:color="auto"/>
        <w:left w:val="none" w:sz="0" w:space="0" w:color="auto"/>
        <w:bottom w:val="none" w:sz="0" w:space="0" w:color="auto"/>
        <w:right w:val="none" w:sz="0" w:space="0" w:color="auto"/>
      </w:divBdr>
    </w:div>
    <w:div w:id="902060561">
      <w:bodyDiv w:val="1"/>
      <w:marLeft w:val="0"/>
      <w:marRight w:val="0"/>
      <w:marTop w:val="0"/>
      <w:marBottom w:val="0"/>
      <w:divBdr>
        <w:top w:val="none" w:sz="0" w:space="0" w:color="auto"/>
        <w:left w:val="none" w:sz="0" w:space="0" w:color="auto"/>
        <w:bottom w:val="none" w:sz="0" w:space="0" w:color="auto"/>
        <w:right w:val="none" w:sz="0" w:space="0" w:color="auto"/>
      </w:divBdr>
    </w:div>
    <w:div w:id="922226534">
      <w:bodyDiv w:val="1"/>
      <w:marLeft w:val="0"/>
      <w:marRight w:val="0"/>
      <w:marTop w:val="0"/>
      <w:marBottom w:val="0"/>
      <w:divBdr>
        <w:top w:val="none" w:sz="0" w:space="0" w:color="auto"/>
        <w:left w:val="none" w:sz="0" w:space="0" w:color="auto"/>
        <w:bottom w:val="none" w:sz="0" w:space="0" w:color="auto"/>
        <w:right w:val="none" w:sz="0" w:space="0" w:color="auto"/>
      </w:divBdr>
    </w:div>
    <w:div w:id="960113422">
      <w:bodyDiv w:val="1"/>
      <w:marLeft w:val="0"/>
      <w:marRight w:val="0"/>
      <w:marTop w:val="0"/>
      <w:marBottom w:val="0"/>
      <w:divBdr>
        <w:top w:val="none" w:sz="0" w:space="0" w:color="auto"/>
        <w:left w:val="none" w:sz="0" w:space="0" w:color="auto"/>
        <w:bottom w:val="none" w:sz="0" w:space="0" w:color="auto"/>
        <w:right w:val="none" w:sz="0" w:space="0" w:color="auto"/>
      </w:divBdr>
    </w:div>
    <w:div w:id="1008099834">
      <w:bodyDiv w:val="1"/>
      <w:marLeft w:val="0"/>
      <w:marRight w:val="0"/>
      <w:marTop w:val="0"/>
      <w:marBottom w:val="0"/>
      <w:divBdr>
        <w:top w:val="none" w:sz="0" w:space="0" w:color="auto"/>
        <w:left w:val="none" w:sz="0" w:space="0" w:color="auto"/>
        <w:bottom w:val="none" w:sz="0" w:space="0" w:color="auto"/>
        <w:right w:val="none" w:sz="0" w:space="0" w:color="auto"/>
      </w:divBdr>
    </w:div>
    <w:div w:id="1025131231">
      <w:bodyDiv w:val="1"/>
      <w:marLeft w:val="0"/>
      <w:marRight w:val="0"/>
      <w:marTop w:val="0"/>
      <w:marBottom w:val="0"/>
      <w:divBdr>
        <w:top w:val="none" w:sz="0" w:space="0" w:color="auto"/>
        <w:left w:val="none" w:sz="0" w:space="0" w:color="auto"/>
        <w:bottom w:val="none" w:sz="0" w:space="0" w:color="auto"/>
        <w:right w:val="none" w:sz="0" w:space="0" w:color="auto"/>
      </w:divBdr>
    </w:div>
    <w:div w:id="1086270308">
      <w:bodyDiv w:val="1"/>
      <w:marLeft w:val="0"/>
      <w:marRight w:val="0"/>
      <w:marTop w:val="0"/>
      <w:marBottom w:val="0"/>
      <w:divBdr>
        <w:top w:val="none" w:sz="0" w:space="0" w:color="auto"/>
        <w:left w:val="none" w:sz="0" w:space="0" w:color="auto"/>
        <w:bottom w:val="none" w:sz="0" w:space="0" w:color="auto"/>
        <w:right w:val="none" w:sz="0" w:space="0" w:color="auto"/>
      </w:divBdr>
    </w:div>
    <w:div w:id="1169097210">
      <w:bodyDiv w:val="1"/>
      <w:marLeft w:val="0"/>
      <w:marRight w:val="0"/>
      <w:marTop w:val="0"/>
      <w:marBottom w:val="0"/>
      <w:divBdr>
        <w:top w:val="none" w:sz="0" w:space="0" w:color="auto"/>
        <w:left w:val="none" w:sz="0" w:space="0" w:color="auto"/>
        <w:bottom w:val="none" w:sz="0" w:space="0" w:color="auto"/>
        <w:right w:val="none" w:sz="0" w:space="0" w:color="auto"/>
      </w:divBdr>
    </w:div>
    <w:div w:id="1186672217">
      <w:bodyDiv w:val="1"/>
      <w:marLeft w:val="0"/>
      <w:marRight w:val="0"/>
      <w:marTop w:val="0"/>
      <w:marBottom w:val="0"/>
      <w:divBdr>
        <w:top w:val="none" w:sz="0" w:space="0" w:color="auto"/>
        <w:left w:val="none" w:sz="0" w:space="0" w:color="auto"/>
        <w:bottom w:val="none" w:sz="0" w:space="0" w:color="auto"/>
        <w:right w:val="none" w:sz="0" w:space="0" w:color="auto"/>
      </w:divBdr>
    </w:div>
    <w:div w:id="1190296575">
      <w:bodyDiv w:val="1"/>
      <w:marLeft w:val="0"/>
      <w:marRight w:val="0"/>
      <w:marTop w:val="0"/>
      <w:marBottom w:val="0"/>
      <w:divBdr>
        <w:top w:val="none" w:sz="0" w:space="0" w:color="auto"/>
        <w:left w:val="none" w:sz="0" w:space="0" w:color="auto"/>
        <w:bottom w:val="none" w:sz="0" w:space="0" w:color="auto"/>
        <w:right w:val="none" w:sz="0" w:space="0" w:color="auto"/>
      </w:divBdr>
      <w:divsChild>
        <w:div w:id="354428558">
          <w:marLeft w:val="0"/>
          <w:marRight w:val="0"/>
          <w:marTop w:val="0"/>
          <w:marBottom w:val="0"/>
          <w:divBdr>
            <w:top w:val="none" w:sz="0" w:space="0" w:color="auto"/>
            <w:left w:val="none" w:sz="0" w:space="0" w:color="auto"/>
            <w:bottom w:val="none" w:sz="0" w:space="0" w:color="auto"/>
            <w:right w:val="none" w:sz="0" w:space="0" w:color="auto"/>
          </w:divBdr>
        </w:div>
        <w:div w:id="641694222">
          <w:marLeft w:val="0"/>
          <w:marRight w:val="0"/>
          <w:marTop w:val="0"/>
          <w:marBottom w:val="0"/>
          <w:divBdr>
            <w:top w:val="none" w:sz="0" w:space="0" w:color="auto"/>
            <w:left w:val="none" w:sz="0" w:space="0" w:color="auto"/>
            <w:bottom w:val="none" w:sz="0" w:space="0" w:color="auto"/>
            <w:right w:val="none" w:sz="0" w:space="0" w:color="auto"/>
          </w:divBdr>
        </w:div>
        <w:div w:id="547227309">
          <w:marLeft w:val="0"/>
          <w:marRight w:val="0"/>
          <w:marTop w:val="0"/>
          <w:marBottom w:val="0"/>
          <w:divBdr>
            <w:top w:val="none" w:sz="0" w:space="0" w:color="auto"/>
            <w:left w:val="none" w:sz="0" w:space="0" w:color="auto"/>
            <w:bottom w:val="none" w:sz="0" w:space="0" w:color="auto"/>
            <w:right w:val="none" w:sz="0" w:space="0" w:color="auto"/>
          </w:divBdr>
        </w:div>
        <w:div w:id="811754803">
          <w:marLeft w:val="0"/>
          <w:marRight w:val="0"/>
          <w:marTop w:val="0"/>
          <w:marBottom w:val="0"/>
          <w:divBdr>
            <w:top w:val="none" w:sz="0" w:space="0" w:color="auto"/>
            <w:left w:val="none" w:sz="0" w:space="0" w:color="auto"/>
            <w:bottom w:val="none" w:sz="0" w:space="0" w:color="auto"/>
            <w:right w:val="none" w:sz="0" w:space="0" w:color="auto"/>
          </w:divBdr>
        </w:div>
        <w:div w:id="17388658">
          <w:marLeft w:val="0"/>
          <w:marRight w:val="0"/>
          <w:marTop w:val="0"/>
          <w:marBottom w:val="0"/>
          <w:divBdr>
            <w:top w:val="none" w:sz="0" w:space="0" w:color="auto"/>
            <w:left w:val="none" w:sz="0" w:space="0" w:color="auto"/>
            <w:bottom w:val="none" w:sz="0" w:space="0" w:color="auto"/>
            <w:right w:val="none" w:sz="0" w:space="0" w:color="auto"/>
          </w:divBdr>
        </w:div>
        <w:div w:id="1027561545">
          <w:marLeft w:val="0"/>
          <w:marRight w:val="0"/>
          <w:marTop w:val="0"/>
          <w:marBottom w:val="0"/>
          <w:divBdr>
            <w:top w:val="none" w:sz="0" w:space="0" w:color="auto"/>
            <w:left w:val="none" w:sz="0" w:space="0" w:color="auto"/>
            <w:bottom w:val="none" w:sz="0" w:space="0" w:color="auto"/>
            <w:right w:val="none" w:sz="0" w:space="0" w:color="auto"/>
          </w:divBdr>
        </w:div>
        <w:div w:id="159547212">
          <w:marLeft w:val="0"/>
          <w:marRight w:val="0"/>
          <w:marTop w:val="0"/>
          <w:marBottom w:val="0"/>
          <w:divBdr>
            <w:top w:val="none" w:sz="0" w:space="0" w:color="auto"/>
            <w:left w:val="none" w:sz="0" w:space="0" w:color="auto"/>
            <w:bottom w:val="none" w:sz="0" w:space="0" w:color="auto"/>
            <w:right w:val="none" w:sz="0" w:space="0" w:color="auto"/>
          </w:divBdr>
        </w:div>
        <w:div w:id="1034113270">
          <w:marLeft w:val="0"/>
          <w:marRight w:val="0"/>
          <w:marTop w:val="0"/>
          <w:marBottom w:val="0"/>
          <w:divBdr>
            <w:top w:val="none" w:sz="0" w:space="0" w:color="auto"/>
            <w:left w:val="none" w:sz="0" w:space="0" w:color="auto"/>
            <w:bottom w:val="none" w:sz="0" w:space="0" w:color="auto"/>
            <w:right w:val="none" w:sz="0" w:space="0" w:color="auto"/>
          </w:divBdr>
        </w:div>
        <w:div w:id="532957737">
          <w:marLeft w:val="0"/>
          <w:marRight w:val="0"/>
          <w:marTop w:val="0"/>
          <w:marBottom w:val="0"/>
          <w:divBdr>
            <w:top w:val="none" w:sz="0" w:space="0" w:color="auto"/>
            <w:left w:val="none" w:sz="0" w:space="0" w:color="auto"/>
            <w:bottom w:val="none" w:sz="0" w:space="0" w:color="auto"/>
            <w:right w:val="none" w:sz="0" w:space="0" w:color="auto"/>
          </w:divBdr>
        </w:div>
        <w:div w:id="494340020">
          <w:marLeft w:val="0"/>
          <w:marRight w:val="0"/>
          <w:marTop w:val="0"/>
          <w:marBottom w:val="0"/>
          <w:divBdr>
            <w:top w:val="none" w:sz="0" w:space="0" w:color="auto"/>
            <w:left w:val="none" w:sz="0" w:space="0" w:color="auto"/>
            <w:bottom w:val="none" w:sz="0" w:space="0" w:color="auto"/>
            <w:right w:val="none" w:sz="0" w:space="0" w:color="auto"/>
          </w:divBdr>
        </w:div>
        <w:div w:id="241531467">
          <w:marLeft w:val="0"/>
          <w:marRight w:val="0"/>
          <w:marTop w:val="0"/>
          <w:marBottom w:val="0"/>
          <w:divBdr>
            <w:top w:val="none" w:sz="0" w:space="0" w:color="auto"/>
            <w:left w:val="none" w:sz="0" w:space="0" w:color="auto"/>
            <w:bottom w:val="none" w:sz="0" w:space="0" w:color="auto"/>
            <w:right w:val="none" w:sz="0" w:space="0" w:color="auto"/>
          </w:divBdr>
        </w:div>
      </w:divsChild>
    </w:div>
    <w:div w:id="1208176476">
      <w:bodyDiv w:val="1"/>
      <w:marLeft w:val="0"/>
      <w:marRight w:val="0"/>
      <w:marTop w:val="0"/>
      <w:marBottom w:val="0"/>
      <w:divBdr>
        <w:top w:val="none" w:sz="0" w:space="0" w:color="auto"/>
        <w:left w:val="none" w:sz="0" w:space="0" w:color="auto"/>
        <w:bottom w:val="none" w:sz="0" w:space="0" w:color="auto"/>
        <w:right w:val="none" w:sz="0" w:space="0" w:color="auto"/>
      </w:divBdr>
    </w:div>
    <w:div w:id="1276598333">
      <w:bodyDiv w:val="1"/>
      <w:marLeft w:val="0"/>
      <w:marRight w:val="0"/>
      <w:marTop w:val="0"/>
      <w:marBottom w:val="0"/>
      <w:divBdr>
        <w:top w:val="none" w:sz="0" w:space="0" w:color="auto"/>
        <w:left w:val="none" w:sz="0" w:space="0" w:color="auto"/>
        <w:bottom w:val="none" w:sz="0" w:space="0" w:color="auto"/>
        <w:right w:val="none" w:sz="0" w:space="0" w:color="auto"/>
      </w:divBdr>
    </w:div>
    <w:div w:id="1279214106">
      <w:bodyDiv w:val="1"/>
      <w:marLeft w:val="0"/>
      <w:marRight w:val="0"/>
      <w:marTop w:val="0"/>
      <w:marBottom w:val="0"/>
      <w:divBdr>
        <w:top w:val="none" w:sz="0" w:space="0" w:color="auto"/>
        <w:left w:val="none" w:sz="0" w:space="0" w:color="auto"/>
        <w:bottom w:val="none" w:sz="0" w:space="0" w:color="auto"/>
        <w:right w:val="none" w:sz="0" w:space="0" w:color="auto"/>
      </w:divBdr>
    </w:div>
    <w:div w:id="1284725107">
      <w:bodyDiv w:val="1"/>
      <w:marLeft w:val="0"/>
      <w:marRight w:val="0"/>
      <w:marTop w:val="0"/>
      <w:marBottom w:val="0"/>
      <w:divBdr>
        <w:top w:val="none" w:sz="0" w:space="0" w:color="auto"/>
        <w:left w:val="none" w:sz="0" w:space="0" w:color="auto"/>
        <w:bottom w:val="none" w:sz="0" w:space="0" w:color="auto"/>
        <w:right w:val="none" w:sz="0" w:space="0" w:color="auto"/>
      </w:divBdr>
    </w:div>
    <w:div w:id="1288048479">
      <w:bodyDiv w:val="1"/>
      <w:marLeft w:val="0"/>
      <w:marRight w:val="0"/>
      <w:marTop w:val="0"/>
      <w:marBottom w:val="0"/>
      <w:divBdr>
        <w:top w:val="none" w:sz="0" w:space="0" w:color="auto"/>
        <w:left w:val="none" w:sz="0" w:space="0" w:color="auto"/>
        <w:bottom w:val="none" w:sz="0" w:space="0" w:color="auto"/>
        <w:right w:val="none" w:sz="0" w:space="0" w:color="auto"/>
      </w:divBdr>
    </w:div>
    <w:div w:id="1289626955">
      <w:bodyDiv w:val="1"/>
      <w:marLeft w:val="0"/>
      <w:marRight w:val="0"/>
      <w:marTop w:val="0"/>
      <w:marBottom w:val="0"/>
      <w:divBdr>
        <w:top w:val="none" w:sz="0" w:space="0" w:color="auto"/>
        <w:left w:val="none" w:sz="0" w:space="0" w:color="auto"/>
        <w:bottom w:val="none" w:sz="0" w:space="0" w:color="auto"/>
        <w:right w:val="none" w:sz="0" w:space="0" w:color="auto"/>
      </w:divBdr>
    </w:div>
    <w:div w:id="1304770028">
      <w:bodyDiv w:val="1"/>
      <w:marLeft w:val="0"/>
      <w:marRight w:val="0"/>
      <w:marTop w:val="0"/>
      <w:marBottom w:val="0"/>
      <w:divBdr>
        <w:top w:val="none" w:sz="0" w:space="0" w:color="auto"/>
        <w:left w:val="none" w:sz="0" w:space="0" w:color="auto"/>
        <w:bottom w:val="none" w:sz="0" w:space="0" w:color="auto"/>
        <w:right w:val="none" w:sz="0" w:space="0" w:color="auto"/>
      </w:divBdr>
    </w:div>
    <w:div w:id="1341199172">
      <w:bodyDiv w:val="1"/>
      <w:marLeft w:val="0"/>
      <w:marRight w:val="0"/>
      <w:marTop w:val="0"/>
      <w:marBottom w:val="0"/>
      <w:divBdr>
        <w:top w:val="none" w:sz="0" w:space="0" w:color="auto"/>
        <w:left w:val="none" w:sz="0" w:space="0" w:color="auto"/>
        <w:bottom w:val="none" w:sz="0" w:space="0" w:color="auto"/>
        <w:right w:val="none" w:sz="0" w:space="0" w:color="auto"/>
      </w:divBdr>
      <w:divsChild>
        <w:div w:id="662852595">
          <w:marLeft w:val="0"/>
          <w:marRight w:val="0"/>
          <w:marTop w:val="0"/>
          <w:marBottom w:val="0"/>
          <w:divBdr>
            <w:top w:val="none" w:sz="0" w:space="0" w:color="auto"/>
            <w:left w:val="none" w:sz="0" w:space="0" w:color="auto"/>
            <w:bottom w:val="none" w:sz="0" w:space="0" w:color="auto"/>
            <w:right w:val="none" w:sz="0" w:space="0" w:color="auto"/>
          </w:divBdr>
        </w:div>
        <w:div w:id="1133215134">
          <w:marLeft w:val="0"/>
          <w:marRight w:val="0"/>
          <w:marTop w:val="0"/>
          <w:marBottom w:val="0"/>
          <w:divBdr>
            <w:top w:val="none" w:sz="0" w:space="0" w:color="auto"/>
            <w:left w:val="none" w:sz="0" w:space="0" w:color="auto"/>
            <w:bottom w:val="none" w:sz="0" w:space="0" w:color="auto"/>
            <w:right w:val="none" w:sz="0" w:space="0" w:color="auto"/>
          </w:divBdr>
        </w:div>
      </w:divsChild>
    </w:div>
    <w:div w:id="1345866961">
      <w:bodyDiv w:val="1"/>
      <w:marLeft w:val="0"/>
      <w:marRight w:val="0"/>
      <w:marTop w:val="0"/>
      <w:marBottom w:val="0"/>
      <w:divBdr>
        <w:top w:val="none" w:sz="0" w:space="0" w:color="auto"/>
        <w:left w:val="none" w:sz="0" w:space="0" w:color="auto"/>
        <w:bottom w:val="none" w:sz="0" w:space="0" w:color="auto"/>
        <w:right w:val="none" w:sz="0" w:space="0" w:color="auto"/>
      </w:divBdr>
    </w:div>
    <w:div w:id="1408504373">
      <w:bodyDiv w:val="1"/>
      <w:marLeft w:val="0"/>
      <w:marRight w:val="0"/>
      <w:marTop w:val="0"/>
      <w:marBottom w:val="0"/>
      <w:divBdr>
        <w:top w:val="none" w:sz="0" w:space="0" w:color="auto"/>
        <w:left w:val="none" w:sz="0" w:space="0" w:color="auto"/>
        <w:bottom w:val="none" w:sz="0" w:space="0" w:color="auto"/>
        <w:right w:val="none" w:sz="0" w:space="0" w:color="auto"/>
      </w:divBdr>
    </w:div>
    <w:div w:id="1418556475">
      <w:bodyDiv w:val="1"/>
      <w:marLeft w:val="0"/>
      <w:marRight w:val="0"/>
      <w:marTop w:val="0"/>
      <w:marBottom w:val="0"/>
      <w:divBdr>
        <w:top w:val="none" w:sz="0" w:space="0" w:color="auto"/>
        <w:left w:val="none" w:sz="0" w:space="0" w:color="auto"/>
        <w:bottom w:val="none" w:sz="0" w:space="0" w:color="auto"/>
        <w:right w:val="none" w:sz="0" w:space="0" w:color="auto"/>
      </w:divBdr>
    </w:div>
    <w:div w:id="1436444166">
      <w:bodyDiv w:val="1"/>
      <w:marLeft w:val="0"/>
      <w:marRight w:val="0"/>
      <w:marTop w:val="0"/>
      <w:marBottom w:val="0"/>
      <w:divBdr>
        <w:top w:val="none" w:sz="0" w:space="0" w:color="auto"/>
        <w:left w:val="none" w:sz="0" w:space="0" w:color="auto"/>
        <w:bottom w:val="none" w:sz="0" w:space="0" w:color="auto"/>
        <w:right w:val="none" w:sz="0" w:space="0" w:color="auto"/>
      </w:divBdr>
    </w:div>
    <w:div w:id="1436629585">
      <w:bodyDiv w:val="1"/>
      <w:marLeft w:val="0"/>
      <w:marRight w:val="0"/>
      <w:marTop w:val="0"/>
      <w:marBottom w:val="0"/>
      <w:divBdr>
        <w:top w:val="none" w:sz="0" w:space="0" w:color="auto"/>
        <w:left w:val="none" w:sz="0" w:space="0" w:color="auto"/>
        <w:bottom w:val="none" w:sz="0" w:space="0" w:color="auto"/>
        <w:right w:val="none" w:sz="0" w:space="0" w:color="auto"/>
      </w:divBdr>
    </w:div>
    <w:div w:id="1474835550">
      <w:bodyDiv w:val="1"/>
      <w:marLeft w:val="0"/>
      <w:marRight w:val="0"/>
      <w:marTop w:val="0"/>
      <w:marBottom w:val="0"/>
      <w:divBdr>
        <w:top w:val="none" w:sz="0" w:space="0" w:color="auto"/>
        <w:left w:val="none" w:sz="0" w:space="0" w:color="auto"/>
        <w:bottom w:val="none" w:sz="0" w:space="0" w:color="auto"/>
        <w:right w:val="none" w:sz="0" w:space="0" w:color="auto"/>
      </w:divBdr>
    </w:div>
    <w:div w:id="1557625342">
      <w:bodyDiv w:val="1"/>
      <w:marLeft w:val="0"/>
      <w:marRight w:val="0"/>
      <w:marTop w:val="0"/>
      <w:marBottom w:val="0"/>
      <w:divBdr>
        <w:top w:val="none" w:sz="0" w:space="0" w:color="auto"/>
        <w:left w:val="none" w:sz="0" w:space="0" w:color="auto"/>
        <w:bottom w:val="none" w:sz="0" w:space="0" w:color="auto"/>
        <w:right w:val="none" w:sz="0" w:space="0" w:color="auto"/>
      </w:divBdr>
    </w:div>
    <w:div w:id="1563103389">
      <w:bodyDiv w:val="1"/>
      <w:marLeft w:val="0"/>
      <w:marRight w:val="0"/>
      <w:marTop w:val="0"/>
      <w:marBottom w:val="0"/>
      <w:divBdr>
        <w:top w:val="none" w:sz="0" w:space="0" w:color="auto"/>
        <w:left w:val="none" w:sz="0" w:space="0" w:color="auto"/>
        <w:bottom w:val="none" w:sz="0" w:space="0" w:color="auto"/>
        <w:right w:val="none" w:sz="0" w:space="0" w:color="auto"/>
      </w:divBdr>
    </w:div>
    <w:div w:id="1563254314">
      <w:bodyDiv w:val="1"/>
      <w:marLeft w:val="0"/>
      <w:marRight w:val="0"/>
      <w:marTop w:val="0"/>
      <w:marBottom w:val="0"/>
      <w:divBdr>
        <w:top w:val="none" w:sz="0" w:space="0" w:color="auto"/>
        <w:left w:val="none" w:sz="0" w:space="0" w:color="auto"/>
        <w:bottom w:val="none" w:sz="0" w:space="0" w:color="auto"/>
        <w:right w:val="none" w:sz="0" w:space="0" w:color="auto"/>
      </w:divBdr>
    </w:div>
    <w:div w:id="1574197618">
      <w:bodyDiv w:val="1"/>
      <w:marLeft w:val="0"/>
      <w:marRight w:val="0"/>
      <w:marTop w:val="0"/>
      <w:marBottom w:val="0"/>
      <w:divBdr>
        <w:top w:val="none" w:sz="0" w:space="0" w:color="auto"/>
        <w:left w:val="none" w:sz="0" w:space="0" w:color="auto"/>
        <w:bottom w:val="none" w:sz="0" w:space="0" w:color="auto"/>
        <w:right w:val="none" w:sz="0" w:space="0" w:color="auto"/>
      </w:divBdr>
    </w:div>
    <w:div w:id="1577937207">
      <w:bodyDiv w:val="1"/>
      <w:marLeft w:val="0"/>
      <w:marRight w:val="0"/>
      <w:marTop w:val="0"/>
      <w:marBottom w:val="0"/>
      <w:divBdr>
        <w:top w:val="none" w:sz="0" w:space="0" w:color="auto"/>
        <w:left w:val="none" w:sz="0" w:space="0" w:color="auto"/>
        <w:bottom w:val="none" w:sz="0" w:space="0" w:color="auto"/>
        <w:right w:val="none" w:sz="0" w:space="0" w:color="auto"/>
      </w:divBdr>
    </w:div>
    <w:div w:id="1583296048">
      <w:bodyDiv w:val="1"/>
      <w:marLeft w:val="0"/>
      <w:marRight w:val="0"/>
      <w:marTop w:val="0"/>
      <w:marBottom w:val="0"/>
      <w:divBdr>
        <w:top w:val="none" w:sz="0" w:space="0" w:color="auto"/>
        <w:left w:val="none" w:sz="0" w:space="0" w:color="auto"/>
        <w:bottom w:val="none" w:sz="0" w:space="0" w:color="auto"/>
        <w:right w:val="none" w:sz="0" w:space="0" w:color="auto"/>
      </w:divBdr>
    </w:div>
    <w:div w:id="1609504351">
      <w:bodyDiv w:val="1"/>
      <w:marLeft w:val="0"/>
      <w:marRight w:val="0"/>
      <w:marTop w:val="0"/>
      <w:marBottom w:val="0"/>
      <w:divBdr>
        <w:top w:val="none" w:sz="0" w:space="0" w:color="auto"/>
        <w:left w:val="none" w:sz="0" w:space="0" w:color="auto"/>
        <w:bottom w:val="none" w:sz="0" w:space="0" w:color="auto"/>
        <w:right w:val="none" w:sz="0" w:space="0" w:color="auto"/>
      </w:divBdr>
    </w:div>
    <w:div w:id="1653177627">
      <w:bodyDiv w:val="1"/>
      <w:marLeft w:val="0"/>
      <w:marRight w:val="0"/>
      <w:marTop w:val="0"/>
      <w:marBottom w:val="0"/>
      <w:divBdr>
        <w:top w:val="none" w:sz="0" w:space="0" w:color="auto"/>
        <w:left w:val="none" w:sz="0" w:space="0" w:color="auto"/>
        <w:bottom w:val="none" w:sz="0" w:space="0" w:color="auto"/>
        <w:right w:val="none" w:sz="0" w:space="0" w:color="auto"/>
      </w:divBdr>
    </w:div>
    <w:div w:id="1687363501">
      <w:bodyDiv w:val="1"/>
      <w:marLeft w:val="0"/>
      <w:marRight w:val="0"/>
      <w:marTop w:val="0"/>
      <w:marBottom w:val="0"/>
      <w:divBdr>
        <w:top w:val="none" w:sz="0" w:space="0" w:color="auto"/>
        <w:left w:val="none" w:sz="0" w:space="0" w:color="auto"/>
        <w:bottom w:val="none" w:sz="0" w:space="0" w:color="auto"/>
        <w:right w:val="none" w:sz="0" w:space="0" w:color="auto"/>
      </w:divBdr>
    </w:div>
    <w:div w:id="1713919952">
      <w:bodyDiv w:val="1"/>
      <w:marLeft w:val="0"/>
      <w:marRight w:val="0"/>
      <w:marTop w:val="0"/>
      <w:marBottom w:val="0"/>
      <w:divBdr>
        <w:top w:val="none" w:sz="0" w:space="0" w:color="auto"/>
        <w:left w:val="none" w:sz="0" w:space="0" w:color="auto"/>
        <w:bottom w:val="none" w:sz="0" w:space="0" w:color="auto"/>
        <w:right w:val="none" w:sz="0" w:space="0" w:color="auto"/>
      </w:divBdr>
    </w:div>
    <w:div w:id="1742946041">
      <w:bodyDiv w:val="1"/>
      <w:marLeft w:val="0"/>
      <w:marRight w:val="0"/>
      <w:marTop w:val="0"/>
      <w:marBottom w:val="0"/>
      <w:divBdr>
        <w:top w:val="none" w:sz="0" w:space="0" w:color="auto"/>
        <w:left w:val="none" w:sz="0" w:space="0" w:color="auto"/>
        <w:bottom w:val="none" w:sz="0" w:space="0" w:color="auto"/>
        <w:right w:val="none" w:sz="0" w:space="0" w:color="auto"/>
      </w:divBdr>
    </w:div>
    <w:div w:id="1786926442">
      <w:bodyDiv w:val="1"/>
      <w:marLeft w:val="0"/>
      <w:marRight w:val="0"/>
      <w:marTop w:val="0"/>
      <w:marBottom w:val="0"/>
      <w:divBdr>
        <w:top w:val="none" w:sz="0" w:space="0" w:color="auto"/>
        <w:left w:val="none" w:sz="0" w:space="0" w:color="auto"/>
        <w:bottom w:val="none" w:sz="0" w:space="0" w:color="auto"/>
        <w:right w:val="none" w:sz="0" w:space="0" w:color="auto"/>
      </w:divBdr>
    </w:div>
    <w:div w:id="1786996924">
      <w:bodyDiv w:val="1"/>
      <w:marLeft w:val="0"/>
      <w:marRight w:val="0"/>
      <w:marTop w:val="0"/>
      <w:marBottom w:val="0"/>
      <w:divBdr>
        <w:top w:val="none" w:sz="0" w:space="0" w:color="auto"/>
        <w:left w:val="none" w:sz="0" w:space="0" w:color="auto"/>
        <w:bottom w:val="none" w:sz="0" w:space="0" w:color="auto"/>
        <w:right w:val="none" w:sz="0" w:space="0" w:color="auto"/>
      </w:divBdr>
    </w:div>
    <w:div w:id="1818642828">
      <w:bodyDiv w:val="1"/>
      <w:marLeft w:val="0"/>
      <w:marRight w:val="0"/>
      <w:marTop w:val="0"/>
      <w:marBottom w:val="0"/>
      <w:divBdr>
        <w:top w:val="none" w:sz="0" w:space="0" w:color="auto"/>
        <w:left w:val="none" w:sz="0" w:space="0" w:color="auto"/>
        <w:bottom w:val="none" w:sz="0" w:space="0" w:color="auto"/>
        <w:right w:val="none" w:sz="0" w:space="0" w:color="auto"/>
      </w:divBdr>
    </w:div>
    <w:div w:id="1821772336">
      <w:bodyDiv w:val="1"/>
      <w:marLeft w:val="0"/>
      <w:marRight w:val="0"/>
      <w:marTop w:val="0"/>
      <w:marBottom w:val="0"/>
      <w:divBdr>
        <w:top w:val="none" w:sz="0" w:space="0" w:color="auto"/>
        <w:left w:val="none" w:sz="0" w:space="0" w:color="auto"/>
        <w:bottom w:val="none" w:sz="0" w:space="0" w:color="auto"/>
        <w:right w:val="none" w:sz="0" w:space="0" w:color="auto"/>
      </w:divBdr>
    </w:div>
    <w:div w:id="1827013723">
      <w:bodyDiv w:val="1"/>
      <w:marLeft w:val="0"/>
      <w:marRight w:val="0"/>
      <w:marTop w:val="0"/>
      <w:marBottom w:val="0"/>
      <w:divBdr>
        <w:top w:val="none" w:sz="0" w:space="0" w:color="auto"/>
        <w:left w:val="none" w:sz="0" w:space="0" w:color="auto"/>
        <w:bottom w:val="none" w:sz="0" w:space="0" w:color="auto"/>
        <w:right w:val="none" w:sz="0" w:space="0" w:color="auto"/>
      </w:divBdr>
    </w:div>
    <w:div w:id="1835871801">
      <w:bodyDiv w:val="1"/>
      <w:marLeft w:val="0"/>
      <w:marRight w:val="0"/>
      <w:marTop w:val="0"/>
      <w:marBottom w:val="0"/>
      <w:divBdr>
        <w:top w:val="none" w:sz="0" w:space="0" w:color="auto"/>
        <w:left w:val="none" w:sz="0" w:space="0" w:color="auto"/>
        <w:bottom w:val="none" w:sz="0" w:space="0" w:color="auto"/>
        <w:right w:val="none" w:sz="0" w:space="0" w:color="auto"/>
      </w:divBdr>
    </w:div>
    <w:div w:id="1838180709">
      <w:bodyDiv w:val="1"/>
      <w:marLeft w:val="0"/>
      <w:marRight w:val="0"/>
      <w:marTop w:val="0"/>
      <w:marBottom w:val="0"/>
      <w:divBdr>
        <w:top w:val="none" w:sz="0" w:space="0" w:color="auto"/>
        <w:left w:val="none" w:sz="0" w:space="0" w:color="auto"/>
        <w:bottom w:val="none" w:sz="0" w:space="0" w:color="auto"/>
        <w:right w:val="none" w:sz="0" w:space="0" w:color="auto"/>
      </w:divBdr>
    </w:div>
    <w:div w:id="1855344591">
      <w:bodyDiv w:val="1"/>
      <w:marLeft w:val="0"/>
      <w:marRight w:val="0"/>
      <w:marTop w:val="0"/>
      <w:marBottom w:val="0"/>
      <w:divBdr>
        <w:top w:val="none" w:sz="0" w:space="0" w:color="auto"/>
        <w:left w:val="none" w:sz="0" w:space="0" w:color="auto"/>
        <w:bottom w:val="none" w:sz="0" w:space="0" w:color="auto"/>
        <w:right w:val="none" w:sz="0" w:space="0" w:color="auto"/>
      </w:divBdr>
    </w:div>
    <w:div w:id="1900434180">
      <w:bodyDiv w:val="1"/>
      <w:marLeft w:val="0"/>
      <w:marRight w:val="0"/>
      <w:marTop w:val="0"/>
      <w:marBottom w:val="0"/>
      <w:divBdr>
        <w:top w:val="none" w:sz="0" w:space="0" w:color="auto"/>
        <w:left w:val="none" w:sz="0" w:space="0" w:color="auto"/>
        <w:bottom w:val="none" w:sz="0" w:space="0" w:color="auto"/>
        <w:right w:val="none" w:sz="0" w:space="0" w:color="auto"/>
      </w:divBdr>
    </w:div>
    <w:div w:id="1915314288">
      <w:bodyDiv w:val="1"/>
      <w:marLeft w:val="0"/>
      <w:marRight w:val="0"/>
      <w:marTop w:val="0"/>
      <w:marBottom w:val="0"/>
      <w:divBdr>
        <w:top w:val="none" w:sz="0" w:space="0" w:color="auto"/>
        <w:left w:val="none" w:sz="0" w:space="0" w:color="auto"/>
        <w:bottom w:val="none" w:sz="0" w:space="0" w:color="auto"/>
        <w:right w:val="none" w:sz="0" w:space="0" w:color="auto"/>
      </w:divBdr>
    </w:div>
    <w:div w:id="1924728457">
      <w:bodyDiv w:val="1"/>
      <w:marLeft w:val="0"/>
      <w:marRight w:val="0"/>
      <w:marTop w:val="0"/>
      <w:marBottom w:val="0"/>
      <w:divBdr>
        <w:top w:val="none" w:sz="0" w:space="0" w:color="auto"/>
        <w:left w:val="none" w:sz="0" w:space="0" w:color="auto"/>
        <w:bottom w:val="none" w:sz="0" w:space="0" w:color="auto"/>
        <w:right w:val="none" w:sz="0" w:space="0" w:color="auto"/>
      </w:divBdr>
    </w:div>
    <w:div w:id="1929652822">
      <w:bodyDiv w:val="1"/>
      <w:marLeft w:val="0"/>
      <w:marRight w:val="0"/>
      <w:marTop w:val="0"/>
      <w:marBottom w:val="0"/>
      <w:divBdr>
        <w:top w:val="none" w:sz="0" w:space="0" w:color="auto"/>
        <w:left w:val="none" w:sz="0" w:space="0" w:color="auto"/>
        <w:bottom w:val="none" w:sz="0" w:space="0" w:color="auto"/>
        <w:right w:val="none" w:sz="0" w:space="0" w:color="auto"/>
      </w:divBdr>
      <w:divsChild>
        <w:div w:id="264772609">
          <w:marLeft w:val="0"/>
          <w:marRight w:val="0"/>
          <w:marTop w:val="0"/>
          <w:marBottom w:val="0"/>
          <w:divBdr>
            <w:top w:val="none" w:sz="0" w:space="0" w:color="auto"/>
            <w:left w:val="none" w:sz="0" w:space="0" w:color="auto"/>
            <w:bottom w:val="none" w:sz="0" w:space="0" w:color="auto"/>
            <w:right w:val="none" w:sz="0" w:space="0" w:color="auto"/>
          </w:divBdr>
        </w:div>
        <w:div w:id="1509249459">
          <w:marLeft w:val="0"/>
          <w:marRight w:val="0"/>
          <w:marTop w:val="0"/>
          <w:marBottom w:val="0"/>
          <w:divBdr>
            <w:top w:val="none" w:sz="0" w:space="0" w:color="auto"/>
            <w:left w:val="none" w:sz="0" w:space="0" w:color="auto"/>
            <w:bottom w:val="none" w:sz="0" w:space="0" w:color="auto"/>
            <w:right w:val="none" w:sz="0" w:space="0" w:color="auto"/>
          </w:divBdr>
        </w:div>
        <w:div w:id="1690134421">
          <w:marLeft w:val="0"/>
          <w:marRight w:val="0"/>
          <w:marTop w:val="0"/>
          <w:marBottom w:val="0"/>
          <w:divBdr>
            <w:top w:val="none" w:sz="0" w:space="0" w:color="auto"/>
            <w:left w:val="none" w:sz="0" w:space="0" w:color="auto"/>
            <w:bottom w:val="none" w:sz="0" w:space="0" w:color="auto"/>
            <w:right w:val="none" w:sz="0" w:space="0" w:color="auto"/>
          </w:divBdr>
        </w:div>
      </w:divsChild>
    </w:div>
    <w:div w:id="1931162136">
      <w:bodyDiv w:val="1"/>
      <w:marLeft w:val="0"/>
      <w:marRight w:val="0"/>
      <w:marTop w:val="0"/>
      <w:marBottom w:val="0"/>
      <w:divBdr>
        <w:top w:val="none" w:sz="0" w:space="0" w:color="auto"/>
        <w:left w:val="none" w:sz="0" w:space="0" w:color="auto"/>
        <w:bottom w:val="none" w:sz="0" w:space="0" w:color="auto"/>
        <w:right w:val="none" w:sz="0" w:space="0" w:color="auto"/>
      </w:divBdr>
    </w:div>
    <w:div w:id="1956593010">
      <w:bodyDiv w:val="1"/>
      <w:marLeft w:val="0"/>
      <w:marRight w:val="0"/>
      <w:marTop w:val="0"/>
      <w:marBottom w:val="0"/>
      <w:divBdr>
        <w:top w:val="none" w:sz="0" w:space="0" w:color="auto"/>
        <w:left w:val="none" w:sz="0" w:space="0" w:color="auto"/>
        <w:bottom w:val="none" w:sz="0" w:space="0" w:color="auto"/>
        <w:right w:val="none" w:sz="0" w:space="0" w:color="auto"/>
      </w:divBdr>
      <w:divsChild>
        <w:div w:id="1844585654">
          <w:marLeft w:val="0"/>
          <w:marRight w:val="0"/>
          <w:marTop w:val="0"/>
          <w:marBottom w:val="0"/>
          <w:divBdr>
            <w:top w:val="none" w:sz="0" w:space="0" w:color="auto"/>
            <w:left w:val="none" w:sz="0" w:space="0" w:color="auto"/>
            <w:bottom w:val="none" w:sz="0" w:space="0" w:color="auto"/>
            <w:right w:val="none" w:sz="0" w:space="0" w:color="auto"/>
          </w:divBdr>
        </w:div>
      </w:divsChild>
    </w:div>
    <w:div w:id="1998918554">
      <w:bodyDiv w:val="1"/>
      <w:marLeft w:val="0"/>
      <w:marRight w:val="0"/>
      <w:marTop w:val="0"/>
      <w:marBottom w:val="0"/>
      <w:divBdr>
        <w:top w:val="none" w:sz="0" w:space="0" w:color="auto"/>
        <w:left w:val="none" w:sz="0" w:space="0" w:color="auto"/>
        <w:bottom w:val="none" w:sz="0" w:space="0" w:color="auto"/>
        <w:right w:val="none" w:sz="0" w:space="0" w:color="auto"/>
      </w:divBdr>
    </w:div>
    <w:div w:id="2047438945">
      <w:bodyDiv w:val="1"/>
      <w:marLeft w:val="0"/>
      <w:marRight w:val="0"/>
      <w:marTop w:val="0"/>
      <w:marBottom w:val="0"/>
      <w:divBdr>
        <w:top w:val="none" w:sz="0" w:space="0" w:color="auto"/>
        <w:left w:val="none" w:sz="0" w:space="0" w:color="auto"/>
        <w:bottom w:val="none" w:sz="0" w:space="0" w:color="auto"/>
        <w:right w:val="none" w:sz="0" w:space="0" w:color="auto"/>
      </w:divBdr>
    </w:div>
    <w:div w:id="2053797285">
      <w:bodyDiv w:val="1"/>
      <w:marLeft w:val="0"/>
      <w:marRight w:val="0"/>
      <w:marTop w:val="0"/>
      <w:marBottom w:val="0"/>
      <w:divBdr>
        <w:top w:val="none" w:sz="0" w:space="0" w:color="auto"/>
        <w:left w:val="none" w:sz="0" w:space="0" w:color="auto"/>
        <w:bottom w:val="none" w:sz="0" w:space="0" w:color="auto"/>
        <w:right w:val="none" w:sz="0" w:space="0" w:color="auto"/>
      </w:divBdr>
    </w:div>
    <w:div w:id="2090226851">
      <w:bodyDiv w:val="1"/>
      <w:marLeft w:val="0"/>
      <w:marRight w:val="0"/>
      <w:marTop w:val="0"/>
      <w:marBottom w:val="0"/>
      <w:divBdr>
        <w:top w:val="none" w:sz="0" w:space="0" w:color="auto"/>
        <w:left w:val="none" w:sz="0" w:space="0" w:color="auto"/>
        <w:bottom w:val="none" w:sz="0" w:space="0" w:color="auto"/>
        <w:right w:val="none" w:sz="0" w:space="0" w:color="auto"/>
      </w:divBdr>
    </w:div>
    <w:div w:id="209748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pers.ssrn.com/sol3/papers.cfm?abstract_id=3520664" TargetMode="External"/><Relationship Id="rId21" Type="http://schemas.openxmlformats.org/officeDocument/2006/relationships/hyperlink" Target="https://online.ucpress.edu/fsr/article/32/4/187/109447/State-Prosecutors-at-the-Center-of-Mass" TargetMode="External"/><Relationship Id="rId34" Type="http://schemas.openxmlformats.org/officeDocument/2006/relationships/hyperlink" Target="https://scholarship.law.unc.edu/cgi/viewcontent.cgi?article=6771&amp;context=nclr" TargetMode="External"/><Relationship Id="rId42" Type="http://schemas.openxmlformats.org/officeDocument/2006/relationships/hyperlink" Target="https://papers.ssrn.com/sol3/papers.cfm?abstract_id=3675869" TargetMode="External"/><Relationship Id="rId47" Type="http://schemas.openxmlformats.org/officeDocument/2006/relationships/hyperlink" Target="https://scholarship.law.marquette.edu/mulr/vol103/iss3/14/" TargetMode="External"/><Relationship Id="rId50" Type="http://schemas.openxmlformats.org/officeDocument/2006/relationships/hyperlink" Target="https://review.law.stanford.edu/wp-content/uploads/sites/3/2020/06/Primus-72-Stan.-L.-Rev.-1581.pdf" TargetMode="External"/><Relationship Id="rId55" Type="http://schemas.openxmlformats.org/officeDocument/2006/relationships/hyperlink" Target="https://papers.ssrn.com/sol3/papers.cfm?abstract_id=3586713"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apers.ssrn.com/sol3/papers.cfm?abstract_id=3689242" TargetMode="External"/><Relationship Id="rId29" Type="http://schemas.openxmlformats.org/officeDocument/2006/relationships/hyperlink" Target="https://papers.ssrn.com/sol3/papers.cfm?abstract_id=3681962" TargetMode="External"/><Relationship Id="rId11" Type="http://schemas.openxmlformats.org/officeDocument/2006/relationships/hyperlink" Target="https://scholarship.law.marquette.edu/mulr/vol103/iss3/" TargetMode="External"/><Relationship Id="rId24" Type="http://schemas.openxmlformats.org/officeDocument/2006/relationships/hyperlink" Target="https://papers.ssrn.com/sol3/papers.cfm?abstract_id=3453477" TargetMode="External"/><Relationship Id="rId32" Type="http://schemas.openxmlformats.org/officeDocument/2006/relationships/hyperlink" Target="https://ssrn.com/abstract=3484442" TargetMode="External"/><Relationship Id="rId37" Type="http://schemas.openxmlformats.org/officeDocument/2006/relationships/hyperlink" Target="https://papers.ssrn.com/sol3/papers.cfm?abstract_id=3563128" TargetMode="External"/><Relationship Id="rId40" Type="http://schemas.openxmlformats.org/officeDocument/2006/relationships/hyperlink" Target="https://papers.ssrn.com/sol3/papers.cfm?abstract_id=3426056" TargetMode="External"/><Relationship Id="rId45" Type="http://schemas.openxmlformats.org/officeDocument/2006/relationships/hyperlink" Target="https://onlinelibrary.wiley.com/doi/10.1002/bsl.2460" TargetMode="External"/><Relationship Id="rId53" Type="http://schemas.openxmlformats.org/officeDocument/2006/relationships/hyperlink" Target="https://papers.ssrn.com/sol3/papers.cfm?abstract_id=3715257" TargetMode="External"/><Relationship Id="rId58" Type="http://schemas.openxmlformats.org/officeDocument/2006/relationships/hyperlink" Target="https://papers.ssrn.com/sol3/papers.cfm?abstract_id=3645536"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papers.ssrn.com/sol3/papers.cfm?abstract_id=3720121" TargetMode="External"/><Relationship Id="rId19" Type="http://schemas.openxmlformats.org/officeDocument/2006/relationships/hyperlink" Target="https://nam11.safelinks.protection.outlook.com/?url=https%3A%2F%2Fwww.americanbar.org%2Fproducts%2Finv%2Fbook%2F398893191%2F&amp;data=04%7C01%7Cdemleitnern%40wlu.edu%7C35bbdc98b8704f4b318d08d88824ef0e%7Cd1a80622a99943e58eb67873905e939e%7C1%7C0%7C637409039516970899%7CUnknown%7CTWFpbGZsb3d8eyJWIjoiMC4wLjAwMDAiLCJQIjoiV2luMzIiLCJBTiI6Ik1haWwiLCJXVCI6Mn0%3D%7C1000&amp;sdata=pUQupmlhcJbSNAo1PB3IiLrYm81ZZmFXdzz2RJQgQpg%3D&amp;reserved=0" TargetMode="External"/><Relationship Id="rId14" Type="http://schemas.openxmlformats.org/officeDocument/2006/relationships/hyperlink" Target="https://papers.ssrn.com/sol3/papers.cfm?abstract_id=3535062" TargetMode="External"/><Relationship Id="rId22" Type="http://schemas.openxmlformats.org/officeDocument/2006/relationships/hyperlink" Target="https://nam11.safelinks.protection.outlook.com/?url=https%3A%2F%2Fwww.usatoday.com%2Fstory%2Fopinion%2Fpolicing%2Fspotlight%2F2020%2F02%2F13%2Fmost-people-given-clemency-trump-dont-look-like-alice-marie-johnson%2F4671405002%2F&amp;data=04%7C01%7Cdemleitnern%40wlu.edu%7C35bbdc98b8704f4b318d08d88824ef0e%7Cd1a80622a99943e58eb67873905e939e%7C1%7C0%7C637409039516980889%7CUnknown%7CTWFpbGZsb3d8eyJWIjoiMC4wLjAwMDAiLCJQIjoiV2luMzIiLCJBTiI6Ik1haWwiLCJXVCI6Mn0%3D%7C1000&amp;sdata=dxKv73GjENwpyzgBdVewXIE4uNDBM%2B%2FgHQcp%2Fjq1v0Y%3D&amp;reserved=0" TargetMode="External"/><Relationship Id="rId27" Type="http://schemas.openxmlformats.org/officeDocument/2006/relationships/hyperlink" Target="https://papers.ssrn.com/sol3/papers.cfm?abstract_id=3420816" TargetMode="External"/><Relationship Id="rId30" Type="http://schemas.openxmlformats.org/officeDocument/2006/relationships/hyperlink" Target="https://www.infoagepub.com/products/Critical-Race-Theory-in-the-Academy" TargetMode="External"/><Relationship Id="rId35" Type="http://schemas.openxmlformats.org/officeDocument/2006/relationships/hyperlink" Target="https://papers.ssrn.com/sol3/papers.cfm?abstract_id=3571407" TargetMode="External"/><Relationship Id="rId43" Type="http://schemas.openxmlformats.org/officeDocument/2006/relationships/hyperlink" Target="https://9dbe8151-9304-4a03-b9a5-21e2dff85422.filesusr.com/ugd/c3e54a_d93edd73c0bf4978b3a337dfa63326c2.pdf" TargetMode="External"/><Relationship Id="rId48" Type="http://schemas.openxmlformats.org/officeDocument/2006/relationships/hyperlink" Target="https://papers.ssrn.com/sol3/papers.cfm?abstract_id=3704764" TargetMode="External"/><Relationship Id="rId56" Type="http://schemas.openxmlformats.org/officeDocument/2006/relationships/hyperlink" Target="https://papers.ssrn.com/sol3/papers.cfm?abstract_id=3496055" TargetMode="External"/><Relationship Id="rId64" Type="http://schemas.openxmlformats.org/officeDocument/2006/relationships/header" Target="header1.xml"/><Relationship Id="rId8" Type="http://schemas.openxmlformats.org/officeDocument/2006/relationships/hyperlink" Target="https://www.aals.org/sections/criminal-justice/irresponsibility-reconsidered/" TargetMode="External"/><Relationship Id="rId51" Type="http://schemas.openxmlformats.org/officeDocument/2006/relationships/hyperlink" Target="https://papers.ssrn.com/sol3/papers.cfm?abstract_id=3389597" TargetMode="External"/><Relationship Id="rId3" Type="http://schemas.openxmlformats.org/officeDocument/2006/relationships/styles" Target="styles.xml"/><Relationship Id="rId12" Type="http://schemas.openxmlformats.org/officeDocument/2006/relationships/hyperlink" Target="https://papers.ssrn.com/sol3/papers.cfm?abstract_id=3457952" TargetMode="External"/><Relationship Id="rId17" Type="http://schemas.openxmlformats.org/officeDocument/2006/relationships/hyperlink" Target="https://papers.ssrn.com/sol3/papers.cfm?abstract_id=3566383" TargetMode="External"/><Relationship Id="rId25" Type="http://schemas.openxmlformats.org/officeDocument/2006/relationships/hyperlink" Target="https://ssrn.com/abstract=3568539" TargetMode="External"/><Relationship Id="rId33" Type="http://schemas.openxmlformats.org/officeDocument/2006/relationships/hyperlink" Target="https://ssrn.com/abstract=3519689" TargetMode="External"/><Relationship Id="rId38" Type="http://schemas.openxmlformats.org/officeDocument/2006/relationships/hyperlink" Target="https://papers.ssrn.com/sol3/papers.cfm?abstract_id=3436500" TargetMode="External"/><Relationship Id="rId46" Type="http://schemas.openxmlformats.org/officeDocument/2006/relationships/hyperlink" Target="https://scholarship.law.marquette.edu/mulr/vol103/iss3/15/" TargetMode="External"/><Relationship Id="rId59" Type="http://schemas.openxmlformats.org/officeDocument/2006/relationships/hyperlink" Target="https://papers.ssrn.com/sol3/papers.cfm?abstract_id=3651740" TargetMode="External"/><Relationship Id="rId67" Type="http://schemas.openxmlformats.org/officeDocument/2006/relationships/theme" Target="theme/theme1.xml"/><Relationship Id="rId20" Type="http://schemas.openxmlformats.org/officeDocument/2006/relationships/hyperlink" Target="https://nam11.safelinks.protection.outlook.com/?url=https%3A%2F%2Fscholarlycommons.law.wlu.edu%2Fcrsj%2Fvol26%2Fiss2%2F3%2F&amp;data=04%7C01%7Cdemleitnern%40wlu.edu%7C35bbdc98b8704f4b318d08d88824ef0e%7Cd1a80622a99943e58eb67873905e939e%7C1%7C0%7C637409039516970899%7CUnknown%7CTWFpbGZsb3d8eyJWIjoiMC4wLjAwMDAiLCJQIjoiV2luMzIiLCJBTiI6Ik1haWwiLCJXVCI6Mn0%3D%7C1000&amp;sdata=myCYImdxsXSsgPCU81kU6N2lgvaZMxwtswqkSjkeBXY%3D&amp;reserved=0" TargetMode="External"/><Relationship Id="rId41" Type="http://schemas.openxmlformats.org/officeDocument/2006/relationships/hyperlink" Target="https://papers.ssrn.com/sol3/papers.cfm?abstract_id=3361890" TargetMode="External"/><Relationship Id="rId54" Type="http://schemas.openxmlformats.org/officeDocument/2006/relationships/hyperlink" Target="https://papers.ssrn.com/sol3/papers.cfm?abstract_id=3691765" TargetMode="External"/><Relationship Id="rId62" Type="http://schemas.openxmlformats.org/officeDocument/2006/relationships/hyperlink" Target="https://papers.ssrn.com/sol3/papers.cfm?abstract_id=370268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klegaledu.com/Robinson-CriminalLaw5" TargetMode="External"/><Relationship Id="rId23" Type="http://schemas.openxmlformats.org/officeDocument/2006/relationships/hyperlink" Target="https://www.richmond.com/opinion/columnists/cara-h-drinan-column-clemency-in-a-time-of-covid-19/article_21d4b50b-90d8-51b6-bfec-cd5e932047df.html" TargetMode="External"/><Relationship Id="rId28" Type="http://schemas.openxmlformats.org/officeDocument/2006/relationships/hyperlink" Target="https://papers.ssrn.com/sol3/papers.cfm?abstract_id=3685407" TargetMode="External"/><Relationship Id="rId36" Type="http://schemas.openxmlformats.org/officeDocument/2006/relationships/hyperlink" Target="https://papers.ssrn.com/sol3/papers.cfm?abstract_id=3524131" TargetMode="External"/><Relationship Id="rId49" Type="http://schemas.openxmlformats.org/officeDocument/2006/relationships/hyperlink" Target="https://review.law.stanford.edu/wp-content/uploads/sites/3/2020/06/Primus-72-Stan.-L.-Rev.-1581.pdf" TargetMode="External"/><Relationship Id="rId57" Type="http://schemas.openxmlformats.org/officeDocument/2006/relationships/hyperlink" Target="https://www.amazon.com/Islamophobia-Law-Cyra-Akila-Choudhury/dp/1108433715/ref=sr_1_1?crid=2DX84DYRCJ1D8&amp;dchild=1&amp;keywords=islamophobia+and+the+law&amp;qid=1602001125&amp;sprefix=islamophobia+and+%2Caps%2C186&amp;sr=8-1" TargetMode="External"/><Relationship Id="rId10" Type="http://schemas.openxmlformats.org/officeDocument/2006/relationships/hyperlink" Target="https://www.youtube.com/watch?v=jAZltZvQQms" TargetMode="External"/><Relationship Id="rId31" Type="http://schemas.openxmlformats.org/officeDocument/2006/relationships/hyperlink" Target="https://ssrn.com/abstract=3153253" TargetMode="External"/><Relationship Id="rId44" Type="http://schemas.openxmlformats.org/officeDocument/2006/relationships/hyperlink" Target="http://www.bu.edu/bulawreview/files/2020/01/OHEAR.pdf" TargetMode="External"/><Relationship Id="rId52" Type="http://schemas.openxmlformats.org/officeDocument/2006/relationships/hyperlink" Target="https://papers.ssrn.com/sol3/papers.cfm?abstract_id=3569623" TargetMode="External"/><Relationship Id="rId60" Type="http://schemas.openxmlformats.org/officeDocument/2006/relationships/hyperlink" Target="https://judicature.duke.edu/articles/the-new-rap-sheet-prosecuting-crimes-chilling-free-speech/"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8oFrXwZenkE" TargetMode="External"/><Relationship Id="rId13" Type="http://schemas.openxmlformats.org/officeDocument/2006/relationships/hyperlink" Target="https://papers.ssrn.com/sol3/papers.cfm?abstract_id=3683408" TargetMode="External"/><Relationship Id="rId18" Type="http://schemas.openxmlformats.org/officeDocument/2006/relationships/hyperlink" Target="https://papers.ssrn.com/sol3/papers.cfm?abstract_id=3358662" TargetMode="External"/><Relationship Id="rId39" Type="http://schemas.openxmlformats.org/officeDocument/2006/relationships/hyperlink" Target="https://papers.ssrn.com/sol3/papers.cfm?abstract_id=33248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E1B83-4353-4996-A2B5-7FFBD582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5882</Words>
  <Characters>33532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39336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AALS Criminal Justice Newsletter</dc:creator>
  <cp:lastModifiedBy>Clarissa Ortiz</cp:lastModifiedBy>
  <cp:revision>2</cp:revision>
  <cp:lastPrinted>2015-06-17T04:40:00Z</cp:lastPrinted>
  <dcterms:created xsi:type="dcterms:W3CDTF">2021-02-19T16:56:00Z</dcterms:created>
  <dcterms:modified xsi:type="dcterms:W3CDTF">2021-02-19T16:56:00Z</dcterms:modified>
</cp:coreProperties>
</file>