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675CA" w14:textId="7BB3FD46" w:rsidR="007170A2" w:rsidRDefault="008E171B" w:rsidP="008E171B">
      <w:pPr>
        <w:pStyle w:val="Heading1"/>
        <w:jc w:val="center"/>
      </w:pPr>
      <w:r>
        <w:t>Stephen J. Morse, J.D., Ph.D.</w:t>
      </w:r>
    </w:p>
    <w:p w14:paraId="43085DF1" w14:textId="3308B59A" w:rsidR="008E171B" w:rsidRDefault="008E171B" w:rsidP="008E171B"/>
    <w:p w14:paraId="63409BD9" w14:textId="77777777" w:rsidR="008E171B" w:rsidRDefault="008E171B" w:rsidP="008E171B">
      <w:r>
        <w:t>“Neuroscience and Criminal Law: Perils and Promises,” in L. Alexander &amp; K.K. Ferzan, eds., The Palgrave Handbook of Applied Ethics and Criminal Law 471 (Macmillan, 2020).</w:t>
      </w:r>
    </w:p>
    <w:p w14:paraId="40A7CAF8" w14:textId="77777777" w:rsidR="008E171B" w:rsidRDefault="008E171B" w:rsidP="008E171B">
      <w:r>
        <w:t>“</w:t>
      </w:r>
      <w:proofErr w:type="spellStart"/>
      <w:r>
        <w:t>Neurohype</w:t>
      </w:r>
      <w:proofErr w:type="spellEnd"/>
      <w:r>
        <w:t xml:space="preserve"> and the Law: A Cautionary Tale,” in R. Thibault &amp; A. Raz eds., The Dark Side of Imaging: What a Scanner </w:t>
      </w:r>
      <w:proofErr w:type="gramStart"/>
      <w:r>
        <w:t>Won’t</w:t>
      </w:r>
      <w:proofErr w:type="gramEnd"/>
      <w:r>
        <w:t xml:space="preserve"> Tell You 31 (Elsevier, 2019).</w:t>
      </w:r>
    </w:p>
    <w:p w14:paraId="00225E98" w14:textId="77777777" w:rsidR="008E171B" w:rsidRDefault="008E171B" w:rsidP="008E171B">
      <w:r>
        <w:t xml:space="preserve">“Legal Insanity in the Age of Neuroscience,” in, S. </w:t>
      </w:r>
      <w:proofErr w:type="spellStart"/>
      <w:r>
        <w:t>Moratti</w:t>
      </w:r>
      <w:proofErr w:type="spellEnd"/>
      <w:r>
        <w:t xml:space="preserve"> &amp; D. Patterson, eds., Law and Neuroscience: Revising the Legal Standard of Insanity 239 (Hart Publishing, 2016).</w:t>
      </w:r>
    </w:p>
    <w:p w14:paraId="4193A02C" w14:textId="77777777" w:rsidR="008E171B" w:rsidRDefault="008E171B" w:rsidP="008E171B">
      <w:r>
        <w:t xml:space="preserve">“Indispensable Forensic Psychiatry &amp; Psychology,” in R. </w:t>
      </w:r>
      <w:proofErr w:type="spellStart"/>
      <w:r>
        <w:t>Sadoff</w:t>
      </w:r>
      <w:proofErr w:type="spellEnd"/>
      <w:r>
        <w:t xml:space="preserve">, ed., Forensic Psychiatry: Past, Present, and Future </w:t>
      </w:r>
      <w:proofErr w:type="gramStart"/>
      <w:r>
        <w:t>Directions  (</w:t>
      </w:r>
      <w:proofErr w:type="gramEnd"/>
      <w:r>
        <w:t>Oxford University Press, 2015).</w:t>
      </w:r>
    </w:p>
    <w:p w14:paraId="57747F3E" w14:textId="77777777" w:rsidR="008E171B" w:rsidRDefault="008E171B" w:rsidP="008E171B">
      <w:r>
        <w:t xml:space="preserve">“Lost in </w:t>
      </w:r>
      <w:proofErr w:type="gramStart"/>
      <w:r>
        <w:t>Translation?:</w:t>
      </w:r>
      <w:proofErr w:type="gramEnd"/>
      <w:r>
        <w:t xml:space="preserve"> An Essay on Law and Neuroscience,” in Michael Freeman, ed., Law and Neuroscience 529 (Oxford University Press, 2011).</w:t>
      </w:r>
    </w:p>
    <w:p w14:paraId="2B424BC9" w14:textId="77777777" w:rsidR="008E171B" w:rsidRDefault="008E171B" w:rsidP="008E171B">
      <w:r>
        <w:t>“The Future of Neuroscientific Evidence,” in C. Henderson &amp; J. Epstein, eds., The Future of Evidence 137 (American Bar Association, 2011).</w:t>
      </w:r>
    </w:p>
    <w:p w14:paraId="296224D4" w14:textId="77777777" w:rsidR="008E171B" w:rsidRDefault="008E171B" w:rsidP="008E171B">
      <w:r>
        <w:t>“Against Control Tests for Criminal Responsibility” &amp; A Reply, in P. Robinson, S. Garvey, &amp; K. Ferzan, eds., Criminal Law Conversations 449, 469 (Oxford University Press, 2009).</w:t>
      </w:r>
    </w:p>
    <w:p w14:paraId="352BA572" w14:textId="77777777" w:rsidR="008E171B" w:rsidRDefault="008E171B" w:rsidP="008E171B">
      <w:r>
        <w:t>“Excusing the Crazy: The Insanity Defense Reconsidered,” 58 Southern California Law Review 777 (1985).</w:t>
      </w:r>
    </w:p>
    <w:p w14:paraId="6676C461" w14:textId="77777777" w:rsidR="008E171B" w:rsidRDefault="008E171B" w:rsidP="008E171B">
      <w:r>
        <w:t>“Culpability and Control,” 142 University of Pennsylvania Law Review 1587 (1994).</w:t>
      </w:r>
    </w:p>
    <w:p w14:paraId="75589F64" w14:textId="77777777" w:rsidR="008E171B" w:rsidRDefault="008E171B" w:rsidP="008E171B">
      <w:r>
        <w:t>“Uncontrollable Urges and Irrational People,” 88 Virginia Law Review 1025(2002).</w:t>
      </w:r>
    </w:p>
    <w:p w14:paraId="63E7BD95" w14:textId="77777777" w:rsidR="008E171B" w:rsidRDefault="008E171B" w:rsidP="008E171B">
      <w:r>
        <w:t>“Brain Overclaim Syndrome: A Diagnostic Note,” 3 Ohio State Journal of Criminal Law 397 (2006).</w:t>
      </w:r>
    </w:p>
    <w:p w14:paraId="4C60D984" w14:textId="77777777" w:rsidR="008E171B" w:rsidRDefault="008E171B" w:rsidP="008E171B">
      <w:r>
        <w:t xml:space="preserve">“The Uneasy Entente Between Insanity and </w:t>
      </w:r>
      <w:proofErr w:type="spellStart"/>
      <w:r>
        <w:t>Mens</w:t>
      </w:r>
      <w:proofErr w:type="spellEnd"/>
      <w:r>
        <w:t xml:space="preserve"> Rea: Beyond Clark v. Arizona” (with Morris B. Hoffman), 97 Journal of Criminal Law &amp; Criminology 1071 (2007).</w:t>
      </w:r>
    </w:p>
    <w:p w14:paraId="3A85755F" w14:textId="77777777" w:rsidR="008E171B" w:rsidRDefault="008E171B" w:rsidP="008E171B">
      <w:r>
        <w:t xml:space="preserve">“Avoiding Irrational </w:t>
      </w:r>
      <w:proofErr w:type="spellStart"/>
      <w:r>
        <w:t>NeuroLaw</w:t>
      </w:r>
      <w:proofErr w:type="spellEnd"/>
      <w:r>
        <w:t xml:space="preserve"> Exuberance: A Plea for </w:t>
      </w:r>
      <w:proofErr w:type="spellStart"/>
      <w:r>
        <w:t>Neuromodesty</w:t>
      </w:r>
      <w:proofErr w:type="spellEnd"/>
      <w:r>
        <w:t>,” 62 Mercer Law Review 837 (2011).</w:t>
      </w:r>
    </w:p>
    <w:p w14:paraId="2CF47DE0" w14:textId="77777777" w:rsidR="008E171B" w:rsidRDefault="008E171B" w:rsidP="008E171B">
      <w:r>
        <w:t>“Brain Overclaim Redux,” XXXI J. Law and Inequality 509 (2013).</w:t>
      </w:r>
    </w:p>
    <w:p w14:paraId="3A8DD557" w14:textId="77777777" w:rsidR="008E171B" w:rsidRDefault="008E171B" w:rsidP="008E171B">
      <w:r>
        <w:t xml:space="preserve">“Predicting the knowledge–recklessness distinction in the human brain” (with Iris </w:t>
      </w:r>
      <w:proofErr w:type="spellStart"/>
      <w:r>
        <w:t>Vilares</w:t>
      </w:r>
      <w:proofErr w:type="spellEnd"/>
      <w:r>
        <w:t xml:space="preserve"> and others), 115 PNAS 3222 (2017).</w:t>
      </w:r>
    </w:p>
    <w:p w14:paraId="6E3E31B6" w14:textId="77777777" w:rsidR="008E171B" w:rsidRDefault="008E171B" w:rsidP="008E171B">
      <w:r>
        <w:t>“Actions, Speak Louder than Images: the use of neuroscientific evidence in criminal cases,”3 Journal of Law and Biosciences 336 (2016).</w:t>
      </w:r>
    </w:p>
    <w:p w14:paraId="6305FB6A" w14:textId="2D8D73EC" w:rsidR="008E171B" w:rsidRDefault="008E171B" w:rsidP="008E171B">
      <w:pPr>
        <w:rPr>
          <w:rFonts w:ascii="Segoe UI" w:hAnsi="Segoe UI" w:cs="Segoe UI"/>
          <w:color w:val="F1F1F1"/>
          <w:sz w:val="20"/>
          <w:szCs w:val="20"/>
        </w:rPr>
      </w:pPr>
      <w:r>
        <w:t xml:space="preserve">Kahler v. Kansas, Brief of Amicus Curiae 290 Criminal Law and Mental Health Law Professors (with Richard J. Bonnie), </w:t>
      </w:r>
      <w:hyperlink r:id="rId4" w:history="1">
        <w:r>
          <w:rPr>
            <w:rStyle w:val="Hyperlink"/>
          </w:rPr>
          <w:t>https://www.supremecourt.gov/DocketPDF/18/18-6135/102216/20190606130650477_18-6135tsac290CriminalLawAndMentalHealthLawProfessors.pdf</w:t>
        </w:r>
      </w:hyperlink>
    </w:p>
    <w:p w14:paraId="702BA09F" w14:textId="77777777" w:rsidR="008E171B" w:rsidRPr="008E171B" w:rsidRDefault="008E171B" w:rsidP="008E171B"/>
    <w:sectPr w:rsidR="008E171B" w:rsidRPr="008E1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1B"/>
    <w:rsid w:val="007170A2"/>
    <w:rsid w:val="008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0626"/>
  <w15:chartTrackingRefBased/>
  <w15:docId w15:val="{92D0D322-E0A0-4779-A987-61183777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E1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premecourt.gov/DocketPDF/18/18-6135/102216/20190606130650477_18-6135tsac290CriminalLawAndMentalHealthLawProfesso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Ortiz</dc:creator>
  <cp:keywords/>
  <dc:description/>
  <cp:lastModifiedBy>Clarissa Ortiz</cp:lastModifiedBy>
  <cp:revision>1</cp:revision>
  <dcterms:created xsi:type="dcterms:W3CDTF">2020-12-29T00:45:00Z</dcterms:created>
  <dcterms:modified xsi:type="dcterms:W3CDTF">2020-12-29T00:46:00Z</dcterms:modified>
</cp:coreProperties>
</file>